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5D" w:rsidRPr="005E0C0E" w:rsidRDefault="0027105D" w:rsidP="00A9251E">
      <w:pPr>
        <w:jc w:val="center"/>
        <w:rPr>
          <w:b/>
          <w:sz w:val="32"/>
          <w:szCs w:val="32"/>
          <w:lang w:val="en-US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5E0C0E" w:rsidRPr="005E0C0E" w:rsidRDefault="005E0C0E" w:rsidP="005E0C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en-US"/>
        </w:rPr>
      </w:pPr>
      <w:proofErr w:type="gramStart"/>
      <w:r w:rsidRPr="005E0C0E">
        <w:rPr>
          <w:rFonts w:ascii="Arial" w:hAnsi="Arial" w:cs="Arial"/>
          <w:b/>
          <w:sz w:val="28"/>
          <w:szCs w:val="28"/>
          <w:lang w:val="en-US"/>
        </w:rPr>
        <w:t>ИНВЕСТИЦИОНЕН  ПРОЕКТ</w:t>
      </w:r>
      <w:proofErr w:type="gramEnd"/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  <w:lang w:val="ru-RU" w:eastAsia="en-US"/>
        </w:rPr>
      </w:pP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5E0C0E">
        <w:rPr>
          <w:rFonts w:ascii="Arial" w:hAnsi="Arial" w:cs="Arial"/>
          <w:b/>
          <w:lang w:val="en-US"/>
        </w:rPr>
        <w:t xml:space="preserve">ОБЕКТ: </w:t>
      </w:r>
      <w:r w:rsidRPr="005E0C0E">
        <w:rPr>
          <w:rFonts w:ascii="Arial" w:hAnsi="Arial" w:cs="Arial"/>
          <w:b/>
          <w:lang w:val="en-US"/>
        </w:rPr>
        <w:tab/>
      </w:r>
      <w:r w:rsidRPr="005E0C0E">
        <w:rPr>
          <w:rFonts w:ascii="Arial" w:hAnsi="Arial" w:cs="Arial"/>
          <w:b/>
          <w:lang w:val="en-US"/>
        </w:rPr>
        <w:tab/>
        <w:t xml:space="preserve">  ОСНОВЕН РЕМОНТ НА СOУ „СВ. </w:t>
      </w:r>
      <w:proofErr w:type="gramStart"/>
      <w:r w:rsidRPr="005E0C0E">
        <w:rPr>
          <w:rFonts w:ascii="Arial" w:hAnsi="Arial" w:cs="Arial"/>
          <w:b/>
          <w:lang w:val="en-US"/>
        </w:rPr>
        <w:t>СВ.</w:t>
      </w:r>
      <w:proofErr w:type="gramEnd"/>
      <w:r w:rsidRPr="005E0C0E">
        <w:rPr>
          <w:rFonts w:ascii="Arial" w:hAnsi="Arial" w:cs="Arial"/>
          <w:b/>
          <w:lang w:val="en-US"/>
        </w:rPr>
        <w:t xml:space="preserve"> КИРИЛ И МЕТОДИЙ”, </w:t>
      </w: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val="en-US"/>
        </w:rPr>
        <w:t xml:space="preserve">                                  </w:t>
      </w:r>
      <w:proofErr w:type="gramStart"/>
      <w:r w:rsidRPr="005E0C0E">
        <w:rPr>
          <w:rFonts w:ascii="Arial" w:hAnsi="Arial" w:cs="Arial"/>
          <w:b/>
          <w:lang w:val="en-US"/>
        </w:rPr>
        <w:t>ГР.</w:t>
      </w:r>
      <w:proofErr w:type="gramEnd"/>
      <w:r w:rsidRPr="005E0C0E">
        <w:rPr>
          <w:rFonts w:ascii="Arial" w:hAnsi="Arial" w:cs="Arial"/>
          <w:b/>
          <w:lang w:val="en-US"/>
        </w:rPr>
        <w:t xml:space="preserve"> РУДОЗЕМ, ОБЩИНА РУДОЗЕМ</w:t>
      </w: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00736B" w:rsidRPr="0000736B" w:rsidRDefault="0000736B" w:rsidP="0000736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00736B">
        <w:rPr>
          <w:rFonts w:ascii="Arial" w:hAnsi="Arial" w:cs="Arial"/>
          <w:b/>
          <w:lang w:val="en-US"/>
        </w:rPr>
        <w:t xml:space="preserve">ПОДОБЕКТ 4:          ДВОРНО ПРОСТРАНСТВО ПРИ СГРАДА 1 - ВЕРТИКАЛНА    </w:t>
      </w:r>
    </w:p>
    <w:p w:rsidR="0000736B" w:rsidRPr="0000736B" w:rsidRDefault="0000736B" w:rsidP="0000736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00736B">
        <w:rPr>
          <w:rFonts w:ascii="Arial" w:hAnsi="Arial" w:cs="Arial"/>
          <w:b/>
          <w:lang w:val="en-US"/>
        </w:rPr>
        <w:t xml:space="preserve">                                  ПЛАНИРОВКА    </w:t>
      </w: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val="en-US"/>
        </w:rPr>
        <w:t>ВЪЗЛОЖИТЕЛ:</w:t>
      </w:r>
      <w:r w:rsidRPr="005E0C0E">
        <w:rPr>
          <w:rFonts w:cs="Arial"/>
          <w:sz w:val="20"/>
          <w:szCs w:val="20"/>
          <w:lang w:val="en-US"/>
        </w:rPr>
        <w:tab/>
      </w:r>
      <w:r w:rsidRPr="005E0C0E">
        <w:rPr>
          <w:rFonts w:ascii="Arial" w:hAnsi="Arial" w:cs="Arial"/>
          <w:b/>
        </w:rPr>
        <w:t>ОБЩИНА РУДОЗЕМ</w:t>
      </w: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E0C0E">
        <w:rPr>
          <w:rFonts w:ascii="Arial" w:hAnsi="Arial" w:cs="Arial"/>
          <w:b/>
          <w:sz w:val="20"/>
          <w:szCs w:val="20"/>
          <w:lang w:val="ru-RU"/>
        </w:rPr>
        <w:t xml:space="preserve">                                 </w:t>
      </w:r>
    </w:p>
    <w:p w:rsidR="005E0C0E" w:rsidRPr="005E0C0E" w:rsidRDefault="005E0C0E" w:rsidP="005E0C0E">
      <w:pPr>
        <w:spacing w:line="360" w:lineRule="auto"/>
        <w:rPr>
          <w:rFonts w:ascii="Arial" w:hAnsi="Arial" w:cs="Arial"/>
          <w:lang w:val="en-US"/>
        </w:rPr>
      </w:pPr>
      <w:r w:rsidRPr="005E0C0E">
        <w:rPr>
          <w:rFonts w:ascii="Arial" w:hAnsi="Arial" w:cs="Arial"/>
          <w:b/>
          <w:lang w:val="en-US"/>
        </w:rPr>
        <w:t>ПРОЕКТАНТ:</w:t>
      </w:r>
      <w:r w:rsidRPr="005E0C0E">
        <w:rPr>
          <w:rFonts w:ascii="Arial" w:hAnsi="Arial" w:cs="Arial"/>
          <w:sz w:val="20"/>
          <w:szCs w:val="20"/>
          <w:lang w:val="en-US"/>
        </w:rPr>
        <w:tab/>
      </w:r>
      <w:r w:rsidRPr="005E0C0E">
        <w:rPr>
          <w:rFonts w:ascii="Arial" w:hAnsi="Arial" w:cs="Arial"/>
          <w:b/>
          <w:lang w:val="en-US"/>
        </w:rPr>
        <w:t xml:space="preserve">„ТЕХНО </w:t>
      </w:r>
      <w:proofErr w:type="gramStart"/>
      <w:r w:rsidRPr="005E0C0E">
        <w:rPr>
          <w:rFonts w:ascii="Arial" w:hAnsi="Arial" w:cs="Arial"/>
          <w:b/>
          <w:lang w:val="en-US"/>
        </w:rPr>
        <w:t>ПОЛ  БГ</w:t>
      </w:r>
      <w:proofErr w:type="gramEnd"/>
      <w:r w:rsidRPr="005E0C0E">
        <w:rPr>
          <w:rFonts w:ascii="Arial" w:hAnsi="Arial" w:cs="Arial"/>
          <w:b/>
          <w:lang w:val="en-US"/>
        </w:rPr>
        <w:t>”  EООД</w:t>
      </w:r>
    </w:p>
    <w:p w:rsidR="005E0C0E" w:rsidRPr="005E0C0E" w:rsidRDefault="005E0C0E" w:rsidP="005E0C0E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5E0C0E">
        <w:rPr>
          <w:rFonts w:ascii="Arial" w:hAnsi="Arial" w:cs="Arial"/>
          <w:lang w:val="en-US"/>
        </w:rPr>
        <w:tab/>
      </w:r>
      <w:r w:rsidRPr="005E0C0E">
        <w:rPr>
          <w:rFonts w:ascii="Arial" w:hAnsi="Arial" w:cs="Arial"/>
          <w:lang w:val="en-US"/>
        </w:rPr>
        <w:tab/>
      </w:r>
      <w:r w:rsidRPr="005E0C0E">
        <w:rPr>
          <w:rFonts w:ascii="Arial" w:hAnsi="Arial" w:cs="Arial"/>
          <w:lang w:val="en-US"/>
        </w:rPr>
        <w:tab/>
      </w:r>
      <w:proofErr w:type="spellStart"/>
      <w:proofErr w:type="gramStart"/>
      <w:r w:rsidRPr="005E0C0E">
        <w:rPr>
          <w:rFonts w:ascii="Arial" w:hAnsi="Arial" w:cs="Arial"/>
          <w:b/>
          <w:lang w:val="en-US"/>
        </w:rPr>
        <w:t>жк</w:t>
      </w:r>
      <w:proofErr w:type="spellEnd"/>
      <w:proofErr w:type="gramEnd"/>
      <w:r w:rsidRPr="005E0C0E">
        <w:rPr>
          <w:rFonts w:ascii="Arial" w:hAnsi="Arial" w:cs="Arial"/>
          <w:b/>
          <w:lang w:val="en-US"/>
        </w:rPr>
        <w:t xml:space="preserve">. </w:t>
      </w:r>
      <w:proofErr w:type="spellStart"/>
      <w:proofErr w:type="gramStart"/>
      <w:r w:rsidRPr="005E0C0E">
        <w:rPr>
          <w:rFonts w:ascii="Arial" w:hAnsi="Arial" w:cs="Arial"/>
          <w:b/>
          <w:lang w:val="en-US"/>
        </w:rPr>
        <w:t>Дружба</w:t>
      </w:r>
      <w:proofErr w:type="spellEnd"/>
      <w:r w:rsidRPr="005E0C0E">
        <w:rPr>
          <w:rFonts w:ascii="Arial" w:hAnsi="Arial" w:cs="Arial"/>
          <w:b/>
          <w:lang w:val="en-US"/>
        </w:rPr>
        <w:t xml:space="preserve"> 2, бл.208, </w:t>
      </w:r>
      <w:proofErr w:type="spellStart"/>
      <w:r w:rsidRPr="005E0C0E">
        <w:rPr>
          <w:rFonts w:ascii="Arial" w:hAnsi="Arial" w:cs="Arial"/>
          <w:b/>
          <w:lang w:val="en-US"/>
        </w:rPr>
        <w:t>вх.А</w:t>
      </w:r>
      <w:proofErr w:type="spellEnd"/>
      <w:r w:rsidRPr="005E0C0E">
        <w:rPr>
          <w:rFonts w:ascii="Arial" w:hAnsi="Arial" w:cs="Arial"/>
          <w:b/>
          <w:lang w:val="en-US"/>
        </w:rPr>
        <w:t xml:space="preserve">, ап.30, </w:t>
      </w:r>
      <w:proofErr w:type="spellStart"/>
      <w:r w:rsidRPr="005E0C0E">
        <w:rPr>
          <w:rFonts w:ascii="Arial" w:hAnsi="Arial" w:cs="Arial"/>
          <w:b/>
          <w:lang w:val="en-US"/>
        </w:rPr>
        <w:t>гр</w:t>
      </w:r>
      <w:proofErr w:type="spellEnd"/>
      <w:r w:rsidRPr="005E0C0E">
        <w:rPr>
          <w:rFonts w:ascii="Arial" w:hAnsi="Arial" w:cs="Arial"/>
          <w:b/>
          <w:lang w:val="en-US"/>
        </w:rPr>
        <w:t>.</w:t>
      </w:r>
      <w:proofErr w:type="gramEnd"/>
      <w:r w:rsidRPr="005E0C0E">
        <w:rPr>
          <w:rFonts w:ascii="Arial" w:hAnsi="Arial" w:cs="Arial"/>
          <w:b/>
          <w:lang w:val="en-US"/>
        </w:rPr>
        <w:t xml:space="preserve"> </w:t>
      </w:r>
      <w:proofErr w:type="spellStart"/>
      <w:r w:rsidRPr="005E0C0E">
        <w:rPr>
          <w:rFonts w:ascii="Arial" w:hAnsi="Arial" w:cs="Arial"/>
          <w:b/>
          <w:lang w:val="en-US"/>
        </w:rPr>
        <w:t>София</w:t>
      </w:r>
      <w:proofErr w:type="spellEnd"/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  <w:r w:rsidRPr="005E0C0E">
        <w:rPr>
          <w:rFonts w:ascii="Arial" w:hAnsi="Arial" w:cs="Arial"/>
          <w:b/>
          <w:lang w:eastAsia="en-US"/>
        </w:rPr>
        <w:t>ЧАСТ:</w:t>
      </w:r>
      <w:r w:rsidRPr="005E0C0E">
        <w:rPr>
          <w:rFonts w:ascii="Arial" w:hAnsi="Arial" w:cs="Arial"/>
          <w:b/>
          <w:lang w:eastAsia="en-US"/>
        </w:rPr>
        <w:tab/>
      </w:r>
      <w:r w:rsidRPr="005E0C0E">
        <w:rPr>
          <w:rFonts w:ascii="Arial" w:hAnsi="Arial" w:cs="Arial"/>
          <w:lang w:eastAsia="en-US"/>
        </w:rPr>
        <w:tab/>
      </w:r>
      <w:r>
        <w:rPr>
          <w:rFonts w:ascii="Arial" w:hAnsi="Arial" w:cs="Arial"/>
          <w:b/>
        </w:rPr>
        <w:t>ПБЗ</w:t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eastAsia="en-US"/>
        </w:rPr>
        <w:t>ФАЗА:</w:t>
      </w:r>
      <w:r w:rsidRPr="005E0C0E">
        <w:rPr>
          <w:rFonts w:ascii="Arial" w:hAnsi="Arial"/>
          <w:sz w:val="20"/>
          <w:szCs w:val="20"/>
          <w:lang w:eastAsia="en-US"/>
        </w:rPr>
        <w:tab/>
      </w:r>
      <w:r w:rsidRPr="005E0C0E">
        <w:rPr>
          <w:rFonts w:ascii="Arial" w:hAnsi="Arial"/>
          <w:sz w:val="20"/>
          <w:szCs w:val="20"/>
          <w:lang w:eastAsia="en-US"/>
        </w:rPr>
        <w:tab/>
      </w:r>
      <w:r w:rsidR="007B556B">
        <w:rPr>
          <w:rFonts w:ascii="Arial" w:hAnsi="Arial" w:cs="Arial"/>
          <w:b/>
        </w:rPr>
        <w:t>Р</w:t>
      </w:r>
      <w:r w:rsidRPr="005E0C0E">
        <w:rPr>
          <w:rFonts w:ascii="Arial" w:hAnsi="Arial" w:cs="Arial"/>
          <w:b/>
        </w:rPr>
        <w:t>П</w:t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  <w:lang w:val="en-US"/>
        </w:rPr>
      </w:pP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  <w:lang w:val="en-US"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val="en-US" w:eastAsia="en-US"/>
        </w:rPr>
      </w:pPr>
    </w:p>
    <w:p w:rsidR="005E0C0E" w:rsidRPr="005E0C0E" w:rsidRDefault="005E0C0E" w:rsidP="005E0C0E">
      <w:pPr>
        <w:spacing w:line="360" w:lineRule="auto"/>
        <w:ind w:left="3600" w:hanging="360"/>
        <w:rPr>
          <w:rFonts w:ascii="Arial" w:hAnsi="Arial"/>
          <w:color w:val="000000"/>
          <w:lang w:val="en-US"/>
        </w:rPr>
      </w:pPr>
      <w:proofErr w:type="spellStart"/>
      <w:r w:rsidRPr="005E0C0E">
        <w:rPr>
          <w:rFonts w:ascii="Arial" w:hAnsi="Arial"/>
          <w:color w:val="000000"/>
          <w:lang w:val="en-US"/>
        </w:rPr>
        <w:t>Проектант</w:t>
      </w:r>
      <w:proofErr w:type="spellEnd"/>
      <w:r w:rsidRPr="005E0C0E">
        <w:rPr>
          <w:rFonts w:ascii="Arial" w:hAnsi="Arial"/>
          <w:color w:val="000000"/>
          <w:lang w:val="en-US"/>
        </w:rPr>
        <w:t xml:space="preserve"> </w:t>
      </w:r>
      <w:r w:rsidRPr="005E0C0E">
        <w:rPr>
          <w:rFonts w:ascii="Arial" w:hAnsi="Arial"/>
          <w:color w:val="000000"/>
        </w:rPr>
        <w:t xml:space="preserve">част </w:t>
      </w:r>
      <w:proofErr w:type="gramStart"/>
      <w:r w:rsidR="007E37E6">
        <w:rPr>
          <w:rFonts w:ascii="Arial" w:hAnsi="Arial"/>
          <w:color w:val="000000"/>
        </w:rPr>
        <w:t>ПБЗ</w:t>
      </w:r>
      <w:r w:rsidRPr="005E0C0E">
        <w:rPr>
          <w:rFonts w:ascii="Arial" w:hAnsi="Arial"/>
          <w:color w:val="000000"/>
        </w:rPr>
        <w:t>.</w:t>
      </w:r>
      <w:r w:rsidRPr="005E0C0E">
        <w:rPr>
          <w:rFonts w:ascii="Arial" w:hAnsi="Arial"/>
          <w:color w:val="000000"/>
          <w:lang w:val="ru-RU"/>
        </w:rPr>
        <w:t>:……………</w:t>
      </w:r>
      <w:r w:rsidRPr="005E0C0E">
        <w:rPr>
          <w:rFonts w:ascii="Arial" w:hAnsi="Arial"/>
          <w:color w:val="000000"/>
          <w:lang w:val="en-US"/>
        </w:rPr>
        <w:t>…</w:t>
      </w:r>
      <w:r w:rsidRPr="005E0C0E">
        <w:rPr>
          <w:rFonts w:ascii="Arial" w:hAnsi="Arial"/>
          <w:color w:val="000000"/>
          <w:lang w:val="ru-RU"/>
        </w:rPr>
        <w:t>……</w:t>
      </w:r>
      <w:r w:rsidR="007B556B">
        <w:rPr>
          <w:rFonts w:ascii="Arial" w:hAnsi="Arial"/>
          <w:color w:val="000000"/>
          <w:lang w:val="ru-RU"/>
        </w:rPr>
        <w:t>.............</w:t>
      </w:r>
      <w:r w:rsidRPr="005E0C0E">
        <w:rPr>
          <w:rFonts w:ascii="Arial" w:hAnsi="Arial"/>
          <w:color w:val="000000"/>
          <w:lang w:val="ru-RU"/>
        </w:rPr>
        <w:t>…</w:t>
      </w:r>
      <w:proofErr w:type="gramEnd"/>
    </w:p>
    <w:p w:rsidR="005E0C0E" w:rsidRPr="005E0C0E" w:rsidRDefault="005E0C0E" w:rsidP="005E0C0E">
      <w:pPr>
        <w:rPr>
          <w:rFonts w:ascii="Arial" w:hAnsi="Arial"/>
          <w:color w:val="000000"/>
          <w:lang w:val="en-US"/>
        </w:rPr>
      </w:pPr>
      <w:r w:rsidRPr="005E0C0E">
        <w:rPr>
          <w:rFonts w:ascii="Arial" w:hAnsi="Arial"/>
          <w:color w:val="000000"/>
          <w:lang w:val="en-US"/>
        </w:rPr>
        <w:tab/>
        <w:t xml:space="preserve">  </w:t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</w:rPr>
        <w:tab/>
      </w:r>
      <w:r w:rsidRPr="005E0C0E">
        <w:rPr>
          <w:rFonts w:ascii="Arial" w:hAnsi="Arial"/>
          <w:color w:val="000000"/>
          <w:lang w:val="en-US"/>
        </w:rPr>
        <w:tab/>
        <w:t>/</w:t>
      </w:r>
      <w:r w:rsidR="007B556B">
        <w:rPr>
          <w:rFonts w:ascii="Arial" w:hAnsi="Arial"/>
          <w:color w:val="000000"/>
        </w:rPr>
        <w:t xml:space="preserve"> </w:t>
      </w:r>
      <w:proofErr w:type="spellStart"/>
      <w:proofErr w:type="gramStart"/>
      <w:r w:rsidRPr="005E0C0E">
        <w:rPr>
          <w:rFonts w:ascii="Arial" w:hAnsi="Arial"/>
          <w:color w:val="000000"/>
          <w:lang w:val="en-US"/>
        </w:rPr>
        <w:t>инж.Ивайло</w:t>
      </w:r>
      <w:proofErr w:type="spellEnd"/>
      <w:proofErr w:type="gramEnd"/>
      <w:r w:rsidRPr="005E0C0E">
        <w:rPr>
          <w:rFonts w:ascii="Arial" w:hAnsi="Arial"/>
          <w:color w:val="000000"/>
          <w:lang w:val="en-US"/>
        </w:rPr>
        <w:t xml:space="preserve"> </w:t>
      </w:r>
      <w:proofErr w:type="spellStart"/>
      <w:r w:rsidRPr="005E0C0E">
        <w:rPr>
          <w:rFonts w:ascii="Arial" w:hAnsi="Arial"/>
          <w:color w:val="000000"/>
          <w:lang w:val="en-US"/>
        </w:rPr>
        <w:t>Лиловски</w:t>
      </w:r>
      <w:proofErr w:type="spellEnd"/>
      <w:r w:rsidR="007B556B">
        <w:rPr>
          <w:rFonts w:ascii="Arial" w:hAnsi="Arial"/>
          <w:color w:val="000000"/>
        </w:rPr>
        <w:t xml:space="preserve"> </w:t>
      </w:r>
      <w:r w:rsidRPr="005E0C0E">
        <w:rPr>
          <w:rFonts w:ascii="Arial" w:hAnsi="Arial"/>
          <w:color w:val="000000"/>
          <w:lang w:val="en-US"/>
        </w:rPr>
        <w:t>/</w:t>
      </w:r>
    </w:p>
    <w:p w:rsidR="005E0C0E" w:rsidRPr="005E0C0E" w:rsidRDefault="005E0C0E" w:rsidP="005E0C0E">
      <w:pPr>
        <w:rPr>
          <w:rFonts w:ascii="Arial" w:hAnsi="Arial"/>
          <w:color w:val="000000"/>
          <w:lang w:val="en-US"/>
        </w:rPr>
      </w:pPr>
    </w:p>
    <w:p w:rsidR="007B556B" w:rsidRPr="007B556B" w:rsidRDefault="007B556B" w:rsidP="007B556B">
      <w:pPr>
        <w:spacing w:line="360" w:lineRule="auto"/>
        <w:ind w:left="4332" w:hanging="1922"/>
        <w:rPr>
          <w:rFonts w:ascii="Arial" w:hAnsi="Arial"/>
        </w:rPr>
      </w:pPr>
      <w:r w:rsidRPr="007B556B">
        <w:rPr>
          <w:rFonts w:ascii="Arial" w:hAnsi="Arial"/>
        </w:rPr>
        <w:t>Съгласували:</w:t>
      </w:r>
    </w:p>
    <w:p w:rsidR="007B556B" w:rsidRPr="007B556B" w:rsidRDefault="007B556B" w:rsidP="007B556B">
      <w:pPr>
        <w:rPr>
          <w:rFonts w:ascii="Arial" w:hAnsi="Arial" w:cs="Arial"/>
        </w:rPr>
      </w:pPr>
      <w:r w:rsidRPr="007B556B">
        <w:rPr>
          <w:rFonts w:ascii="Arial" w:hAnsi="Arial" w:cs="Arial"/>
          <w:lang w:val="ru-RU"/>
        </w:rPr>
        <w:tab/>
      </w:r>
      <w:r w:rsidRPr="007B556B">
        <w:rPr>
          <w:rFonts w:ascii="Arial" w:hAnsi="Arial" w:cs="Arial"/>
        </w:rPr>
        <w:tab/>
        <w:t xml:space="preserve">    </w:t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АРХ., П</w:t>
      </w:r>
      <w:r w:rsidRPr="007B556B">
        <w:rPr>
          <w:rFonts w:ascii="Arial" w:hAnsi="Arial"/>
        </w:rPr>
        <w:t xml:space="preserve">Б, </w:t>
      </w:r>
      <w:r w:rsidRPr="007B556B">
        <w:rPr>
          <w:rFonts w:ascii="Arial" w:hAnsi="Arial"/>
          <w:lang w:val="ru-RU"/>
        </w:rPr>
        <w:t>ПУСО:</w:t>
      </w:r>
      <w:r w:rsidRPr="007B556B">
        <w:rPr>
          <w:rFonts w:ascii="Arial" w:hAnsi="Arial" w:cs="Arial"/>
        </w:rPr>
        <w:t>.........................................</w:t>
      </w:r>
    </w:p>
    <w:p w:rsidR="007B556B" w:rsidRPr="007B556B" w:rsidRDefault="007B556B" w:rsidP="007B556B">
      <w:pPr>
        <w:spacing w:line="360" w:lineRule="auto"/>
        <w:ind w:left="1843" w:hanging="1843"/>
        <w:rPr>
          <w:rFonts w:ascii="Arial" w:hAnsi="Arial" w:cs="Arial"/>
        </w:rPr>
      </w:pP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  <w:t xml:space="preserve">           / арх. Л. </w:t>
      </w:r>
      <w:r w:rsidRPr="007B556B">
        <w:rPr>
          <w:rFonts w:ascii="Arial" w:hAnsi="Arial" w:cs="Arial"/>
          <w:lang w:val="eu-ES"/>
        </w:rPr>
        <w:t>Полухина</w:t>
      </w:r>
      <w:r w:rsidRPr="007B556B">
        <w:rPr>
          <w:rFonts w:ascii="Arial" w:hAnsi="Arial" w:cs="Arial"/>
        </w:rPr>
        <w:t xml:space="preserve"> /</w:t>
      </w:r>
    </w:p>
    <w:p w:rsidR="007B556B" w:rsidRPr="007B556B" w:rsidRDefault="007B556B" w:rsidP="007B556B">
      <w:pPr>
        <w:spacing w:line="360" w:lineRule="auto"/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7B556B">
        <w:rPr>
          <w:rFonts w:ascii="Arial" w:hAnsi="Arial"/>
          <w:lang w:val="ru-RU"/>
        </w:rPr>
        <w:t>:…...…….............................…............</w:t>
      </w:r>
      <w:r>
        <w:rPr>
          <w:rFonts w:ascii="Arial" w:hAnsi="Arial"/>
          <w:lang w:val="ru-RU"/>
        </w:rPr>
        <w:t>..</w:t>
      </w:r>
      <w:r w:rsidRPr="007B556B">
        <w:rPr>
          <w:rFonts w:ascii="Arial" w:hAnsi="Arial"/>
          <w:lang w:val="ru-RU"/>
        </w:rPr>
        <w:t>....</w:t>
      </w:r>
    </w:p>
    <w:p w:rsidR="007B556B" w:rsidRPr="007B556B" w:rsidRDefault="007B556B" w:rsidP="007B556B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            / инж.</w:t>
      </w:r>
      <w:r w:rsidRPr="007B556B">
        <w:rPr>
          <w:rFonts w:ascii="Arial" w:hAnsi="Arial"/>
          <w:lang w:val="en-US"/>
        </w:rPr>
        <w:t xml:space="preserve"> И. </w:t>
      </w:r>
      <w:proofErr w:type="spellStart"/>
      <w:r w:rsidRPr="007B556B">
        <w:rPr>
          <w:rFonts w:ascii="Arial" w:hAnsi="Arial"/>
          <w:lang w:val="en-US"/>
        </w:rPr>
        <w:t>Лиловски</w:t>
      </w:r>
      <w:proofErr w:type="spellEnd"/>
      <w:r w:rsidRPr="007B556B">
        <w:rPr>
          <w:rFonts w:ascii="Arial" w:hAnsi="Arial"/>
        </w:rPr>
        <w:t xml:space="preserve"> /</w:t>
      </w:r>
    </w:p>
    <w:p w:rsidR="007B556B" w:rsidRPr="007B556B" w:rsidRDefault="007B556B" w:rsidP="007B556B">
      <w:pPr>
        <w:spacing w:line="360" w:lineRule="auto"/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ВиК:…………….……...........................…......</w:t>
      </w:r>
    </w:p>
    <w:p w:rsidR="007B556B" w:rsidRPr="007B556B" w:rsidRDefault="007B556B" w:rsidP="007B556B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 / инж.</w:t>
      </w:r>
      <w:r w:rsidRPr="007B556B">
        <w:rPr>
          <w:rFonts w:ascii="Arial" w:hAnsi="Arial"/>
          <w:lang w:val="en-US"/>
        </w:rPr>
        <w:t xml:space="preserve"> </w:t>
      </w:r>
      <w:r w:rsidRPr="007B556B">
        <w:rPr>
          <w:rFonts w:ascii="Arial" w:hAnsi="Arial"/>
        </w:rPr>
        <w:t>Р. Стефанова /</w:t>
      </w:r>
    </w:p>
    <w:p w:rsidR="007B556B" w:rsidRPr="007B556B" w:rsidRDefault="007B556B" w:rsidP="007B556B">
      <w:pPr>
        <w:spacing w:line="360" w:lineRule="auto"/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Геодезия-ВП:…….......................................</w:t>
      </w:r>
    </w:p>
    <w:p w:rsidR="007B556B" w:rsidRPr="007B556B" w:rsidRDefault="007B556B" w:rsidP="007B556B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/ инж.</w:t>
      </w:r>
      <w:r w:rsidRPr="007B556B">
        <w:rPr>
          <w:rFonts w:ascii="Arial" w:hAnsi="Arial"/>
          <w:lang w:val="en-US"/>
        </w:rPr>
        <w:t xml:space="preserve"> </w:t>
      </w:r>
      <w:r w:rsidRPr="007B556B">
        <w:rPr>
          <w:rFonts w:ascii="Arial" w:hAnsi="Arial"/>
        </w:rPr>
        <w:t>Т. Маринов /</w:t>
      </w:r>
    </w:p>
    <w:p w:rsidR="007B556B" w:rsidRPr="007B556B" w:rsidRDefault="007B556B" w:rsidP="007B556B">
      <w:pPr>
        <w:spacing w:line="360" w:lineRule="auto"/>
        <w:ind w:left="1843" w:hanging="1843"/>
        <w:rPr>
          <w:rFonts w:ascii="Arial" w:hAnsi="Arial" w:cs="Arial"/>
        </w:rPr>
      </w:pPr>
      <w:r w:rsidRPr="007B556B">
        <w:rPr>
          <w:rFonts w:ascii="Arial" w:hAnsi="Arial" w:cs="Arial"/>
        </w:rPr>
        <w:t>2018 г.</w:t>
      </w:r>
    </w:p>
    <w:p w:rsidR="007B556B" w:rsidRPr="007B556B" w:rsidRDefault="007B556B" w:rsidP="007B556B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7B556B">
        <w:rPr>
          <w:rFonts w:ascii="Arial" w:hAnsi="Arial" w:cs="Arial"/>
          <w:lang w:val="ru-RU"/>
        </w:rPr>
        <w:t>София</w:t>
      </w:r>
    </w:p>
    <w:p w:rsidR="0027105D" w:rsidRDefault="0027105D" w:rsidP="0027105D"/>
    <w:p w:rsidR="0027105D" w:rsidRDefault="0027105D" w:rsidP="0027105D">
      <w:pPr>
        <w:pStyle w:val="Footer"/>
        <w:jc w:val="center"/>
        <w:rPr>
          <w:rFonts w:ascii="Arial" w:hAnsi="Arial" w:cs="Arial"/>
          <w:b/>
        </w:rPr>
      </w:pPr>
      <w:r w:rsidRPr="000012ED">
        <w:rPr>
          <w:rFonts w:ascii="Arial" w:hAnsi="Arial"/>
          <w:lang w:val="ru-RU"/>
        </w:rPr>
        <w:lastRenderedPageBreak/>
        <w:t xml:space="preserve">                                                                                                    </w:t>
      </w:r>
    </w:p>
    <w:p w:rsidR="0027105D" w:rsidRPr="0062076A" w:rsidRDefault="0027105D" w:rsidP="0027105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t>СЪДЪРЖАНИЕ</w:t>
      </w:r>
    </w:p>
    <w:p w:rsidR="0027105D" w:rsidRPr="006F28FC" w:rsidRDefault="0027105D" w:rsidP="0027105D">
      <w:pPr>
        <w:pStyle w:val="Heading8"/>
        <w:rPr>
          <w:caps/>
        </w:rPr>
      </w:pPr>
    </w:p>
    <w:p w:rsidR="00B20BA7" w:rsidRPr="00D46F69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Челен лист</w:t>
      </w:r>
    </w:p>
    <w:p w:rsidR="00B20BA7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Удостоверение за проектантска правоспособност</w:t>
      </w:r>
    </w:p>
    <w:p w:rsidR="00B20BA7" w:rsidRPr="00815205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Застраховка</w:t>
      </w:r>
      <w:r w:rsidRPr="00815205">
        <w:rPr>
          <w:rFonts w:ascii="Arial" w:hAnsi="Arial"/>
        </w:rPr>
        <w:t xml:space="preserve"> „Професионална отговорност”</w:t>
      </w:r>
    </w:p>
    <w:p w:rsidR="00B20BA7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Обяснителна записка</w:t>
      </w: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185D48" w:rsidRDefault="00185D48" w:rsidP="00A9251E">
      <w:pPr>
        <w:jc w:val="center"/>
        <w:rPr>
          <w:b/>
          <w:sz w:val="32"/>
          <w:szCs w:val="32"/>
        </w:rPr>
      </w:pPr>
    </w:p>
    <w:p w:rsidR="00185D48" w:rsidRDefault="00185D4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1A6E26" w:rsidRDefault="001A6E26" w:rsidP="00A9251E">
      <w:pPr>
        <w:jc w:val="center"/>
        <w:rPr>
          <w:b/>
          <w:sz w:val="32"/>
          <w:szCs w:val="32"/>
        </w:rPr>
      </w:pPr>
    </w:p>
    <w:p w:rsidR="001A6E26" w:rsidRDefault="001A6E26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0012ED" w:rsidRDefault="00EF4D38" w:rsidP="00A9251E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81198">
        <w:rPr>
          <w:rFonts w:ascii="Arial" w:hAnsi="Arial" w:cs="Arial"/>
          <w:b/>
          <w:sz w:val="28"/>
          <w:szCs w:val="28"/>
        </w:rPr>
        <w:lastRenderedPageBreak/>
        <w:t>ОБЯСНИТЕЛНА ЗАПИСКА</w:t>
      </w:r>
    </w:p>
    <w:p w:rsidR="00850038" w:rsidRPr="00850038" w:rsidRDefault="00850038" w:rsidP="00A9251E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93C98" w:rsidRDefault="00993C98" w:rsidP="00993C98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ОБЩИ ПОЛОЖЕНИЯ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Настоящият план за безопасност и здраве е изготвен въз основа на следните материали: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Задание и други първични данни, предоставени от Възложителя</w:t>
      </w:r>
      <w:r w:rsidR="001A6E26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Архитектурен проект</w:t>
      </w:r>
      <w:r w:rsidR="001A6E26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№2/22.03.2004 г.за минималните изисквания за здравословни и безопасни условия на труд при извършване на строителни и монтажни работи</w:t>
      </w:r>
      <w:r w:rsidR="001A6E26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>- Наредба №7 за минималните изисквания за ЗБУТ на работните места и при използване на работното оборудване</w:t>
      </w:r>
      <w:r w:rsidR="001A6E26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№4 за знаците и сигналите за безопасност н</w:t>
      </w:r>
      <w:r w:rsidR="001A6E26">
        <w:rPr>
          <w:rFonts w:ascii="Arial" w:hAnsi="Arial" w:cs="Arial"/>
        </w:rPr>
        <w:t>а труда и противопожарна охрана;</w:t>
      </w:r>
    </w:p>
    <w:p w:rsidR="00993C98" w:rsidRPr="00EF1631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Наредба №3 за инструктажа на работниците по безопасност, хигиена на труда и противопожарна охрана (БХТПО)</w:t>
      </w:r>
      <w:r w:rsidR="001A6E26">
        <w:rPr>
          <w:rFonts w:ascii="Arial" w:hAnsi="Arial" w:cs="Arial"/>
        </w:rPr>
        <w:t>;</w:t>
      </w:r>
    </w:p>
    <w:p w:rsidR="00993C98" w:rsidRPr="00EF1631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Противопожарни строително- технически норми</w:t>
      </w:r>
      <w:r w:rsidR="001A6E26">
        <w:rPr>
          <w:rFonts w:ascii="Arial" w:hAnsi="Arial" w:cs="Arial"/>
        </w:rPr>
        <w:t>.</w:t>
      </w:r>
    </w:p>
    <w:p w:rsidR="00EF1631" w:rsidRPr="0041678C" w:rsidRDefault="00EF1631" w:rsidP="00EF1631">
      <w:pPr>
        <w:autoSpaceDE w:val="0"/>
        <w:autoSpaceDN w:val="0"/>
        <w:adjustRightInd w:val="0"/>
        <w:jc w:val="both"/>
      </w:pPr>
    </w:p>
    <w:p w:rsidR="00E2298B" w:rsidRDefault="00E2298B" w:rsidP="00112A6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КРАТК</w:t>
      </w:r>
      <w:r w:rsidR="00C17982">
        <w:rPr>
          <w:rFonts w:ascii="Arial,Bold" w:hAnsi="Arial,Bold" w:cs="Arial,Bold"/>
          <w:b/>
          <w:bCs/>
        </w:rPr>
        <w:t xml:space="preserve">О ОПИСАНИЕ </w:t>
      </w:r>
      <w:r>
        <w:rPr>
          <w:rFonts w:ascii="Arial,Bold" w:hAnsi="Arial,Bold" w:cs="Arial,Bold"/>
          <w:b/>
          <w:bCs/>
        </w:rPr>
        <w:t>НА ОБЕКТА</w:t>
      </w:r>
    </w:p>
    <w:p w:rsidR="00993C98" w:rsidRPr="00713A1D" w:rsidRDefault="00993C98" w:rsidP="000A377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93C98">
        <w:rPr>
          <w:rFonts w:ascii="Arial" w:hAnsi="Arial" w:cs="Arial"/>
        </w:rPr>
        <w:t xml:space="preserve">Обект на настоящия ПБЗ е изграждането </w:t>
      </w:r>
      <w:r>
        <w:rPr>
          <w:rFonts w:ascii="Arial" w:hAnsi="Arial" w:cs="Arial"/>
        </w:rPr>
        <w:t xml:space="preserve">и преустройството </w:t>
      </w:r>
      <w:r w:rsidRPr="00993C9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дворното </w:t>
      </w:r>
      <w:r w:rsidR="00713A1D">
        <w:rPr>
          <w:rFonts w:ascii="Arial" w:hAnsi="Arial" w:cs="Arial"/>
        </w:rPr>
        <w:t xml:space="preserve">пространство </w:t>
      </w:r>
      <w:r w:rsidR="00713A1D" w:rsidRPr="00713A1D">
        <w:rPr>
          <w:rFonts w:ascii="Arial" w:hAnsi="Arial" w:cs="Arial"/>
        </w:rPr>
        <w:t xml:space="preserve">при </w:t>
      </w:r>
      <w:r w:rsidR="00713A1D">
        <w:rPr>
          <w:rFonts w:ascii="Arial" w:hAnsi="Arial" w:cs="Arial"/>
        </w:rPr>
        <w:t>С</w:t>
      </w:r>
      <w:r w:rsidR="00713A1D" w:rsidRPr="00713A1D">
        <w:rPr>
          <w:rFonts w:ascii="Arial" w:hAnsi="Arial" w:cs="Arial"/>
        </w:rPr>
        <w:t xml:space="preserve">града </w:t>
      </w:r>
      <w:r w:rsidR="0000736B">
        <w:rPr>
          <w:rFonts w:ascii="Arial" w:hAnsi="Arial" w:cs="Arial"/>
        </w:rPr>
        <w:t>1</w:t>
      </w:r>
      <w:r w:rsidR="009663FD">
        <w:rPr>
          <w:rFonts w:ascii="Arial" w:hAnsi="Arial" w:cs="Arial"/>
        </w:rPr>
        <w:t xml:space="preserve"> </w:t>
      </w:r>
      <w:r w:rsidR="00713A1D" w:rsidRPr="00713A1D">
        <w:rPr>
          <w:rFonts w:ascii="Arial" w:hAnsi="Arial" w:cs="Arial"/>
        </w:rPr>
        <w:t>на</w:t>
      </w:r>
      <w:r w:rsidR="009663FD">
        <w:rPr>
          <w:rFonts w:ascii="Arial" w:hAnsi="Arial" w:cs="Arial"/>
        </w:rPr>
        <w:t xml:space="preserve"> </w:t>
      </w:r>
      <w:r w:rsidR="00713A1D" w:rsidRPr="00713A1D">
        <w:rPr>
          <w:rFonts w:ascii="Arial" w:hAnsi="Arial" w:cs="Arial"/>
        </w:rPr>
        <w:t>СOУ„С</w:t>
      </w:r>
      <w:r w:rsidR="009663FD">
        <w:rPr>
          <w:rFonts w:ascii="Arial" w:hAnsi="Arial" w:cs="Arial"/>
        </w:rPr>
        <w:t>в</w:t>
      </w:r>
      <w:r w:rsidR="00713A1D" w:rsidRPr="00713A1D">
        <w:rPr>
          <w:rFonts w:ascii="Arial" w:hAnsi="Arial" w:cs="Arial"/>
        </w:rPr>
        <w:t>.С</w:t>
      </w:r>
      <w:r w:rsidR="009663FD">
        <w:rPr>
          <w:rFonts w:ascii="Arial" w:hAnsi="Arial" w:cs="Arial"/>
        </w:rPr>
        <w:t>в</w:t>
      </w:r>
      <w:r w:rsidR="00713A1D" w:rsidRPr="00713A1D">
        <w:rPr>
          <w:rFonts w:ascii="Arial" w:hAnsi="Arial" w:cs="Arial"/>
        </w:rPr>
        <w:t>.КИРИЛ И МЕТОДИЙ”, гр.РУДОЗЕМ</w:t>
      </w:r>
      <w:r w:rsidR="009663FD">
        <w:rPr>
          <w:rFonts w:ascii="Arial" w:hAnsi="Arial" w:cs="Arial"/>
        </w:rPr>
        <w:t>.</w:t>
      </w:r>
    </w:p>
    <w:p w:rsidR="00A11F1C" w:rsidRDefault="00A11F1C" w:rsidP="00A11F1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Дворното пространство е оградено </w:t>
      </w:r>
      <w:r w:rsidR="001A6E26">
        <w:rPr>
          <w:rFonts w:ascii="Arial" w:hAnsi="Arial" w:cs="Arial"/>
        </w:rPr>
        <w:t xml:space="preserve">с ограда в </w:t>
      </w:r>
      <w:r>
        <w:rPr>
          <w:rFonts w:ascii="Arial" w:hAnsi="Arial" w:cs="Arial"/>
        </w:rPr>
        <w:t>съчетание от масивна и метална част, която граничи със съседните имоти. Към р</w:t>
      </w:r>
      <w:r w:rsidR="001A6E26">
        <w:rPr>
          <w:rFonts w:ascii="Arial" w:hAnsi="Arial" w:cs="Arial"/>
        </w:rPr>
        <w:t>.</w:t>
      </w:r>
      <w:r>
        <w:rPr>
          <w:rFonts w:ascii="Arial" w:hAnsi="Arial" w:cs="Arial"/>
        </w:rPr>
        <w:t>Арда има изградена подпорна стена. Към</w:t>
      </w:r>
      <w:r w:rsidR="001A6E26">
        <w:rPr>
          <w:rFonts w:ascii="Arial" w:hAnsi="Arial" w:cs="Arial"/>
        </w:rPr>
        <w:t xml:space="preserve"> двора на училището има обосо</w:t>
      </w:r>
      <w:r>
        <w:rPr>
          <w:rFonts w:ascii="Arial" w:hAnsi="Arial" w:cs="Arial"/>
        </w:rPr>
        <w:t xml:space="preserve">бен пешеходен и автомобилен подход от ул.„Хан Аспарух“. </w:t>
      </w:r>
    </w:p>
    <w:p w:rsidR="00A11F1C" w:rsidRDefault="00A11F1C" w:rsidP="00A11F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В дворно</w:t>
      </w:r>
      <w:r w:rsidR="001A6E26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пространство има съществуващи игрища за футбол и баскетбол. Има големи свободни пространства с асфалтова настилка. </w:t>
      </w:r>
    </w:p>
    <w:p w:rsidR="00A11F1C" w:rsidRDefault="00A11F1C" w:rsidP="00A11F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Обособените спортни площадки са в лошо състояние. Трайната настилка в дворното пространство е асфалтова, компроментирана с неравности и дупки. Съществуващите алеи с бетонови плочки са в лошо състояние, с липсващи и счупени  елементи, поставени върху неравна и разнородна подложка. </w:t>
      </w:r>
    </w:p>
    <w:p w:rsidR="00EE0606" w:rsidRDefault="00D31351" w:rsidP="00CE4CE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E0606">
        <w:rPr>
          <w:rFonts w:ascii="Arial" w:hAnsi="Arial" w:cs="Arial"/>
        </w:rPr>
        <w:tab/>
      </w:r>
    </w:p>
    <w:p w:rsidR="00EE0606" w:rsidRPr="00EE0606" w:rsidRDefault="00EE0606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ПРОЕКТНИ РЕШЕНИЯ</w:t>
      </w:r>
    </w:p>
    <w:p w:rsidR="005F3E86" w:rsidRDefault="005F3E86" w:rsidP="004D68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C46CF">
        <w:rPr>
          <w:rFonts w:ascii="Arial" w:hAnsi="Arial" w:cs="Arial"/>
        </w:rPr>
        <w:t>Проектът разработва само южната част от двора</w:t>
      </w:r>
      <w:r>
        <w:rPr>
          <w:rFonts w:ascii="Arial" w:hAnsi="Arial" w:cs="Arial"/>
        </w:rPr>
        <w:t>.</w:t>
      </w:r>
    </w:p>
    <w:p w:rsidR="004D68BC" w:rsidRPr="00452A1C" w:rsidRDefault="004D68BC" w:rsidP="004D68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52A1C">
        <w:rPr>
          <w:rFonts w:ascii="Arial" w:hAnsi="Arial" w:cs="Arial"/>
        </w:rPr>
        <w:t>В дворното място на училището ще с</w:t>
      </w:r>
      <w:r>
        <w:rPr>
          <w:rFonts w:ascii="Arial" w:hAnsi="Arial" w:cs="Arial"/>
        </w:rPr>
        <w:t>е изградят няколоко обекта</w:t>
      </w:r>
      <w:r w:rsidR="00EE060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 кои</w:t>
      </w:r>
      <w:r w:rsidRPr="00452A1C">
        <w:rPr>
          <w:rFonts w:ascii="Arial" w:hAnsi="Arial" w:cs="Arial"/>
        </w:rPr>
        <w:t xml:space="preserve">то </w:t>
      </w:r>
      <w:r>
        <w:rPr>
          <w:rFonts w:ascii="Arial" w:hAnsi="Arial" w:cs="Arial"/>
        </w:rPr>
        <w:t xml:space="preserve">ще се преодолеят </w:t>
      </w:r>
      <w:r w:rsidRPr="00452A1C">
        <w:rPr>
          <w:rFonts w:ascii="Arial" w:hAnsi="Arial" w:cs="Arial"/>
        </w:rPr>
        <w:t xml:space="preserve">денивелациите, </w:t>
      </w:r>
      <w:r>
        <w:rPr>
          <w:rFonts w:ascii="Arial" w:hAnsi="Arial" w:cs="Arial"/>
        </w:rPr>
        <w:t xml:space="preserve">ще </w:t>
      </w:r>
      <w:r w:rsidR="001A6E26">
        <w:rPr>
          <w:rFonts w:ascii="Arial" w:hAnsi="Arial" w:cs="Arial"/>
        </w:rPr>
        <w:t xml:space="preserve">се </w:t>
      </w:r>
      <w:r>
        <w:rPr>
          <w:rFonts w:ascii="Arial" w:hAnsi="Arial" w:cs="Arial"/>
        </w:rPr>
        <w:t>осигури</w:t>
      </w:r>
      <w:r w:rsidR="00F6593F">
        <w:rPr>
          <w:rFonts w:ascii="Arial" w:hAnsi="Arial" w:cs="Arial"/>
        </w:rPr>
        <w:t xml:space="preserve"> </w:t>
      </w:r>
      <w:r w:rsidRPr="00452A1C">
        <w:rPr>
          <w:rFonts w:ascii="Arial" w:hAnsi="Arial" w:cs="Arial"/>
        </w:rPr>
        <w:t>достъп</w:t>
      </w:r>
      <w:r w:rsidR="00F6593F">
        <w:rPr>
          <w:rFonts w:ascii="Arial" w:hAnsi="Arial" w:cs="Arial"/>
        </w:rPr>
        <w:t>а</w:t>
      </w:r>
      <w:r w:rsidR="00BA30D7">
        <w:rPr>
          <w:rFonts w:ascii="Arial" w:hAnsi="Arial" w:cs="Arial"/>
        </w:rPr>
        <w:t xml:space="preserve">, ще се </w:t>
      </w:r>
      <w:r>
        <w:rPr>
          <w:rFonts w:ascii="Arial" w:hAnsi="Arial" w:cs="Arial"/>
        </w:rPr>
        <w:t xml:space="preserve">подобрят </w:t>
      </w:r>
      <w:r w:rsidRPr="00452A1C">
        <w:rPr>
          <w:rFonts w:ascii="Arial" w:hAnsi="Arial" w:cs="Arial"/>
        </w:rPr>
        <w:t>спортно-техническите съоръжения и др.</w:t>
      </w:r>
      <w:r w:rsidRPr="005A60D2">
        <w:rPr>
          <w:rFonts w:ascii="Arial" w:hAnsi="Arial" w:cs="Arial"/>
        </w:rPr>
        <w:t xml:space="preserve"> </w:t>
      </w:r>
    </w:p>
    <w:p w:rsidR="004D68BC" w:rsidRPr="00452A1C" w:rsidRDefault="004D68BC" w:rsidP="004D68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52A1C">
        <w:rPr>
          <w:rFonts w:ascii="Arial" w:hAnsi="Arial" w:cs="Arial"/>
        </w:rPr>
        <w:t xml:space="preserve">За целта </w:t>
      </w:r>
      <w:r>
        <w:rPr>
          <w:rFonts w:ascii="Arial" w:hAnsi="Arial" w:cs="Arial"/>
        </w:rPr>
        <w:t>ще се изградят следните обекти, разположени на различни места в дворното пространство около началното училище:</w:t>
      </w:r>
    </w:p>
    <w:p w:rsidR="004D68BC" w:rsidRDefault="004D68BC" w:rsidP="004D68BC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5F3E86" w:rsidRPr="00DB5EF3" w:rsidRDefault="005D13AF" w:rsidP="004D68B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DB5EF3">
        <w:rPr>
          <w:rFonts w:ascii="Arial" w:hAnsi="Arial" w:cs="Arial"/>
        </w:rPr>
        <w:t xml:space="preserve">Обособяват се футболно </w:t>
      </w:r>
      <w:r w:rsidR="005F3E86" w:rsidRPr="00DB5EF3">
        <w:rPr>
          <w:rFonts w:ascii="Arial" w:hAnsi="Arial" w:cs="Arial"/>
        </w:rPr>
        <w:t xml:space="preserve">игрище за футбол на малки врати </w:t>
      </w:r>
      <w:r w:rsidRPr="00DB5EF3">
        <w:rPr>
          <w:rFonts w:ascii="Arial" w:hAnsi="Arial" w:cs="Arial"/>
        </w:rPr>
        <w:t>и баскетболно игрище, които могат да бъдат многофункционални</w:t>
      </w:r>
      <w:r w:rsidR="00F836E6" w:rsidRPr="00DB5EF3">
        <w:rPr>
          <w:rFonts w:ascii="Arial" w:hAnsi="Arial" w:cs="Arial"/>
        </w:rPr>
        <w:t xml:space="preserve"> (например</w:t>
      </w:r>
      <w:r w:rsidRPr="00DB5EF3">
        <w:rPr>
          <w:rFonts w:ascii="Arial" w:hAnsi="Arial" w:cs="Arial"/>
        </w:rPr>
        <w:t xml:space="preserve"> </w:t>
      </w:r>
      <w:r w:rsidR="00DB5EF3" w:rsidRPr="00DB5EF3">
        <w:rPr>
          <w:rFonts w:ascii="Arial" w:hAnsi="Arial" w:cs="Arial"/>
        </w:rPr>
        <w:t>з</w:t>
      </w:r>
      <w:r w:rsidRPr="00DB5EF3">
        <w:rPr>
          <w:rFonts w:ascii="Arial" w:hAnsi="Arial" w:cs="Arial"/>
        </w:rPr>
        <w:t>а тенис на корт</w:t>
      </w:r>
      <w:r w:rsidR="00F836E6" w:rsidRPr="00DB5EF3">
        <w:rPr>
          <w:rFonts w:ascii="Arial" w:hAnsi="Arial" w:cs="Arial"/>
        </w:rPr>
        <w:t>)</w:t>
      </w:r>
      <w:r w:rsidRPr="00DB5EF3">
        <w:rPr>
          <w:rFonts w:ascii="Arial" w:hAnsi="Arial" w:cs="Arial"/>
        </w:rPr>
        <w:t xml:space="preserve">. </w:t>
      </w:r>
      <w:r w:rsidR="00DB5EF3" w:rsidRPr="00DB5EF3">
        <w:rPr>
          <w:rFonts w:ascii="Arial" w:hAnsi="Arial" w:cs="Arial"/>
        </w:rPr>
        <w:t>Предвижда</w:t>
      </w:r>
      <w:r w:rsidR="001A6E26">
        <w:rPr>
          <w:rFonts w:ascii="Arial" w:hAnsi="Arial" w:cs="Arial"/>
        </w:rPr>
        <w:t>т</w:t>
      </w:r>
      <w:r w:rsidR="00DB5EF3" w:rsidRPr="00DB5EF3">
        <w:rPr>
          <w:rFonts w:ascii="Arial" w:hAnsi="Arial" w:cs="Arial"/>
        </w:rPr>
        <w:t xml:space="preserve"> се да  се изпълнят ст.б.бордове на нивото на терена и дълбочина на фундиране 80 см. В тях ще се заложат метални колони за</w:t>
      </w:r>
      <w:r w:rsidR="00DB5EF3" w:rsidRPr="00DB5EF3">
        <w:rPr>
          <w:rFonts w:ascii="Arial" w:hAnsi="Arial" w:cs="Arial"/>
          <w:lang w:val="en-US"/>
        </w:rPr>
        <w:t xml:space="preserve"> </w:t>
      </w:r>
      <w:proofErr w:type="spellStart"/>
      <w:r w:rsidR="00DB5EF3" w:rsidRPr="00DB5EF3">
        <w:rPr>
          <w:rFonts w:ascii="Arial" w:hAnsi="Arial" w:cs="Arial"/>
          <w:lang w:val="en-US"/>
        </w:rPr>
        <w:t>огра</w:t>
      </w:r>
      <w:proofErr w:type="spellEnd"/>
      <w:r w:rsidR="00DB5EF3" w:rsidRPr="00DB5EF3">
        <w:rPr>
          <w:rFonts w:ascii="Arial" w:hAnsi="Arial" w:cs="Arial"/>
        </w:rPr>
        <w:t>ждане</w:t>
      </w:r>
      <w:r w:rsidR="00DB5EF3" w:rsidRPr="00DB5EF3">
        <w:rPr>
          <w:rFonts w:ascii="Arial" w:hAnsi="Arial" w:cs="Arial"/>
          <w:lang w:val="en-US"/>
        </w:rPr>
        <w:t xml:space="preserve"> с ПВЦ </w:t>
      </w:r>
      <w:proofErr w:type="spellStart"/>
      <w:r w:rsidR="00DB5EF3" w:rsidRPr="00DB5EF3">
        <w:rPr>
          <w:rFonts w:ascii="Arial" w:hAnsi="Arial" w:cs="Arial"/>
          <w:lang w:val="en-US"/>
        </w:rPr>
        <w:t>мрежа</w:t>
      </w:r>
      <w:proofErr w:type="spellEnd"/>
      <w:r w:rsidR="00DB5EF3" w:rsidRPr="00DB5EF3">
        <w:rPr>
          <w:rFonts w:ascii="Arial" w:hAnsi="Arial" w:cs="Arial"/>
        </w:rPr>
        <w:t>. Колоните са Ф80.4 мм с дължини 6000 мм и през осови разстояния 2500 мм. На колоните се захваща ограждащата мрежа.</w:t>
      </w:r>
      <w:r w:rsidR="00DB5EF3">
        <w:rPr>
          <w:rFonts w:ascii="Arial" w:hAnsi="Arial" w:cs="Arial"/>
        </w:rPr>
        <w:t xml:space="preserve"> </w:t>
      </w:r>
      <w:r w:rsidRPr="00DB5EF3">
        <w:rPr>
          <w:rFonts w:ascii="Arial" w:hAnsi="Arial" w:cs="Arial"/>
        </w:rPr>
        <w:t>Настилките на двете игрища ще бъдат с подходяща спортна акрил</w:t>
      </w:r>
      <w:r w:rsidR="005F3E86" w:rsidRPr="00DB5EF3">
        <w:rPr>
          <w:rFonts w:ascii="Arial" w:hAnsi="Arial" w:cs="Arial"/>
        </w:rPr>
        <w:t>на настилка, положена по детайл;</w:t>
      </w:r>
      <w:r w:rsidRPr="00DB5EF3">
        <w:rPr>
          <w:rFonts w:ascii="Arial" w:hAnsi="Arial" w:cs="Arial"/>
        </w:rPr>
        <w:t xml:space="preserve"> </w:t>
      </w:r>
    </w:p>
    <w:p w:rsidR="00095741" w:rsidRPr="005F3E86" w:rsidRDefault="00095741" w:rsidP="00095741">
      <w:pPr>
        <w:pStyle w:val="ListParagraph"/>
        <w:autoSpaceDE w:val="0"/>
        <w:autoSpaceDN w:val="0"/>
        <w:adjustRightInd w:val="0"/>
        <w:ind w:left="1494"/>
        <w:jc w:val="both"/>
        <w:rPr>
          <w:rFonts w:ascii="Arial" w:hAnsi="Arial" w:cs="Arial"/>
          <w:color w:val="000000"/>
        </w:rPr>
      </w:pPr>
    </w:p>
    <w:p w:rsidR="00095741" w:rsidRPr="004D5AB4" w:rsidRDefault="004D68BC" w:rsidP="0009574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Нови настилки - съществуващата асфалтова настилка се заменя с нова от бетонни павета със съответните подложни пластове</w:t>
      </w:r>
      <w:r w:rsidR="005F3E86">
        <w:rPr>
          <w:rFonts w:ascii="Arial" w:hAnsi="Arial" w:cs="Arial"/>
        </w:rPr>
        <w:t xml:space="preserve">. </w:t>
      </w:r>
      <w:r w:rsidR="00095741" w:rsidRPr="004D5AB4">
        <w:rPr>
          <w:rFonts w:ascii="Arial" w:hAnsi="Arial" w:cs="Arial"/>
        </w:rPr>
        <w:t>Необходимо е изкопаването на почвения слой и извозването му извън площадката до предвидено за целта депо.</w:t>
      </w:r>
      <w:r w:rsidR="00095741">
        <w:rPr>
          <w:rFonts w:ascii="Arial" w:hAnsi="Arial" w:cs="Arial"/>
        </w:rPr>
        <w:t xml:space="preserve"> </w:t>
      </w:r>
      <w:r w:rsidR="00095741" w:rsidRPr="004D5AB4">
        <w:rPr>
          <w:rFonts w:ascii="Arial" w:hAnsi="Arial" w:cs="Arial"/>
        </w:rPr>
        <w:t xml:space="preserve">Следва подрявняване на строителната </w:t>
      </w:r>
      <w:r w:rsidR="00095741" w:rsidRPr="004D5AB4">
        <w:rPr>
          <w:rFonts w:ascii="Arial" w:hAnsi="Arial" w:cs="Arial"/>
        </w:rPr>
        <w:lastRenderedPageBreak/>
        <w:t>площадка,</w:t>
      </w:r>
      <w:r w:rsidR="00095741">
        <w:rPr>
          <w:rFonts w:ascii="Arial" w:hAnsi="Arial" w:cs="Arial"/>
        </w:rPr>
        <w:t xml:space="preserve"> </w:t>
      </w:r>
      <w:r w:rsidR="00095741" w:rsidRPr="004D5AB4">
        <w:rPr>
          <w:rFonts w:ascii="Arial" w:hAnsi="Arial" w:cs="Arial"/>
        </w:rPr>
        <w:t>съобразно бъдещата вертикална планировка чрез допълнителен изкоп или насип в местата,</w:t>
      </w:r>
      <w:r w:rsidR="00095741">
        <w:rPr>
          <w:rFonts w:ascii="Arial" w:hAnsi="Arial" w:cs="Arial"/>
        </w:rPr>
        <w:t xml:space="preserve"> където се налага;</w:t>
      </w:r>
    </w:p>
    <w:p w:rsidR="00B578DD" w:rsidRPr="00B578DD" w:rsidRDefault="00B578DD" w:rsidP="00B578DD">
      <w:pPr>
        <w:pStyle w:val="ListParagraph"/>
        <w:rPr>
          <w:rFonts w:ascii="Arial" w:hAnsi="Arial" w:cs="Arial"/>
        </w:rPr>
      </w:pPr>
    </w:p>
    <w:p w:rsidR="001A6E26" w:rsidRDefault="00B578DD" w:rsidP="00B578DD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Изграждане на външен асансьор и рампа. Тяхната организация за строителство е описана в част ПБЗ към ПОДОБЕКТ 3 – Сграда 1.</w:t>
      </w:r>
    </w:p>
    <w:p w:rsidR="001A6E26" w:rsidRPr="001A6E26" w:rsidRDefault="001A6E26" w:rsidP="001A6E26">
      <w:pPr>
        <w:pStyle w:val="ListParagraph"/>
        <w:rPr>
          <w:rFonts w:ascii="Arial" w:hAnsi="Arial" w:cs="Arial"/>
        </w:rPr>
      </w:pPr>
    </w:p>
    <w:p w:rsidR="00103C02" w:rsidRPr="00D97862" w:rsidRDefault="00D97862" w:rsidP="00D9786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Pr="00D97862">
        <w:rPr>
          <w:rFonts w:ascii="Arial" w:hAnsi="Arial" w:cs="Arial"/>
        </w:rPr>
        <w:t>онтира</w:t>
      </w:r>
      <w:r>
        <w:rPr>
          <w:rFonts w:ascii="Arial" w:hAnsi="Arial" w:cs="Arial"/>
        </w:rPr>
        <w:t>не на</w:t>
      </w:r>
      <w:r w:rsidRPr="00D97862">
        <w:rPr>
          <w:rFonts w:ascii="Arial" w:hAnsi="Arial" w:cs="Arial"/>
        </w:rPr>
        <w:t xml:space="preserve"> оборудване. То включва </w:t>
      </w:r>
      <w:r w:rsidR="001A6E26">
        <w:rPr>
          <w:rFonts w:ascii="Arial" w:hAnsi="Arial" w:cs="Arial"/>
        </w:rPr>
        <w:t xml:space="preserve">монтаж на </w:t>
      </w:r>
      <w:r w:rsidRPr="00D97862">
        <w:rPr>
          <w:rFonts w:ascii="Arial" w:hAnsi="Arial" w:cs="Arial"/>
        </w:rPr>
        <w:t>пейки за рекреация, кошчета за боклук и метални стойки за велосипеди</w:t>
      </w:r>
      <w:r w:rsidR="00384A59">
        <w:rPr>
          <w:rFonts w:ascii="Arial" w:hAnsi="Arial" w:cs="Arial"/>
        </w:rPr>
        <w:t>;</w:t>
      </w:r>
    </w:p>
    <w:p w:rsidR="005E03FD" w:rsidRDefault="0057545F" w:rsidP="00B90A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5E03FD" w:rsidRPr="00920048" w:rsidRDefault="005E03FD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23349A">
        <w:rPr>
          <w:rFonts w:ascii="Arial,Bold" w:hAnsi="Arial,Bold" w:cs="Arial,Bold"/>
          <w:b/>
          <w:bCs/>
        </w:rPr>
        <w:t>ОГРАНИЧИТЕЛНИ УСЛОВИЯ ПО ПБЗ</w:t>
      </w:r>
    </w:p>
    <w:p w:rsidR="005E03FD" w:rsidRPr="00F57839" w:rsidRDefault="005E03FD" w:rsidP="005E0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4.1. </w:t>
      </w:r>
      <w:r w:rsidRPr="00F57839">
        <w:rPr>
          <w:rFonts w:ascii="Arial" w:hAnsi="Arial" w:cs="Arial"/>
        </w:rPr>
        <w:t>Предвидените организационни схеми трябва да се спазват стриктно или да се актуализират своевременно, което е задължение по чл.11</w:t>
      </w:r>
      <w:proofErr w:type="gramStart"/>
      <w:r w:rsidRPr="00F57839">
        <w:rPr>
          <w:rFonts w:ascii="Arial" w:hAnsi="Arial" w:cs="Arial"/>
        </w:rPr>
        <w:t>,точка</w:t>
      </w:r>
      <w:proofErr w:type="gramEnd"/>
      <w:r w:rsidRPr="00F57839">
        <w:rPr>
          <w:rFonts w:ascii="Arial" w:hAnsi="Arial" w:cs="Arial"/>
        </w:rPr>
        <w:t xml:space="preserve"> 3 от Наредба №2. Всички промени в първоначалното проектно решение в процеса на изпълнение на СМР следва да се отразяват писмено в протокол ( акт ) или в Заповедна книга.</w:t>
      </w:r>
    </w:p>
    <w:p w:rsidR="005E03FD" w:rsidRPr="00F57839" w:rsidRDefault="005E03FD" w:rsidP="005E0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57839"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4.2. </w:t>
      </w:r>
      <w:r w:rsidRPr="00F57839">
        <w:rPr>
          <w:rFonts w:ascii="Arial" w:hAnsi="Arial" w:cs="Arial"/>
        </w:rPr>
        <w:t>Категорията на строежа</w:t>
      </w:r>
      <w:r>
        <w:rPr>
          <w:rFonts w:ascii="Arial" w:hAnsi="Arial" w:cs="Arial"/>
          <w:lang w:val="en-US"/>
        </w:rPr>
        <w:t xml:space="preserve"> </w:t>
      </w:r>
      <w:r w:rsidRPr="00F57839">
        <w:rPr>
          <w:rFonts w:ascii="Arial" w:hAnsi="Arial" w:cs="Arial"/>
        </w:rPr>
        <w:t xml:space="preserve">и характерните особености на площадката позволяват функциите на Координатор по безопасност и здраве за етапа на изпълнението (чл.11 НАРЕДБА </w:t>
      </w:r>
      <w:r w:rsidR="00850038" w:rsidRPr="00F57839">
        <w:rPr>
          <w:rFonts w:ascii="Arial" w:hAnsi="Arial" w:cs="Arial"/>
        </w:rPr>
        <w:t>№</w:t>
      </w:r>
      <w:r w:rsidRPr="00F57839">
        <w:rPr>
          <w:rFonts w:ascii="Arial" w:hAnsi="Arial" w:cs="Arial"/>
        </w:rPr>
        <w:t>2) да се изпълняват от техническия ръководител на обекта. Определения координатор изпълнява лично всички функции предвидени в НАРЕДБА №2 за ЗБУТ.</w:t>
      </w:r>
      <w:r w:rsidR="002B6FEA">
        <w:rPr>
          <w:rFonts w:ascii="Arial" w:hAnsi="Arial" w:cs="Arial"/>
        </w:rPr>
        <w:t xml:space="preserve"> </w:t>
      </w:r>
      <w:r w:rsidRPr="00F57839">
        <w:rPr>
          <w:rFonts w:ascii="Arial" w:hAnsi="Arial" w:cs="Arial"/>
        </w:rPr>
        <w:t>Тези функции следва да се конкретизират в договор и длъжностна характеристика.</w:t>
      </w:r>
    </w:p>
    <w:p w:rsidR="005E03FD" w:rsidRDefault="005E03FD" w:rsidP="00B90A4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920048">
        <w:rPr>
          <w:rFonts w:ascii="Arial,Bold" w:hAnsi="Arial,Bold" w:cs="Arial,Bold"/>
          <w:b/>
          <w:bCs/>
        </w:rPr>
        <w:t>ЕТАПИ ЗА ИЗПЪЛНЕНИЕ НА СМР, СЪОБРАЗНО ИЗИСКВАНИЯТА НА ЗБУТ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619ED">
        <w:rPr>
          <w:rFonts w:ascii="Arial" w:hAnsi="Arial" w:cs="Arial"/>
        </w:rPr>
        <w:t>Изпълнението на мероприятията по ЗБУТ са разделени условно на етапи, без това разделяне да има задължителност за плащания, смени на персонал, доставки, договорености с подизпълнители и други подобни мероприятия.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619ED">
        <w:rPr>
          <w:rFonts w:ascii="Arial" w:hAnsi="Arial" w:cs="Arial"/>
        </w:rPr>
        <w:t xml:space="preserve">        Организационните етапи по ЗБУТ по конкретния </w:t>
      </w:r>
      <w:r w:rsidR="00B4344F">
        <w:rPr>
          <w:rFonts w:ascii="Arial" w:hAnsi="Arial" w:cs="Arial"/>
        </w:rPr>
        <w:t>обект</w:t>
      </w:r>
      <w:r w:rsidRPr="004619ED">
        <w:rPr>
          <w:rFonts w:ascii="Arial" w:hAnsi="Arial" w:cs="Arial"/>
        </w:rPr>
        <w:t xml:space="preserve"> са следните:</w:t>
      </w:r>
    </w:p>
    <w:p w:rsidR="00281C22" w:rsidRDefault="00281C22" w:rsidP="00281C22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:rsidR="00E2298B" w:rsidRDefault="00E2298B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първи етап: </w:t>
      </w:r>
      <w:r w:rsidR="000C5C29">
        <w:rPr>
          <w:rFonts w:ascii="Arial" w:hAnsi="Arial" w:cs="Arial"/>
        </w:rPr>
        <w:t>Подготвител</w:t>
      </w:r>
      <w:r>
        <w:rPr>
          <w:rFonts w:ascii="Arial" w:hAnsi="Arial" w:cs="Arial"/>
        </w:rPr>
        <w:t>ни работи</w:t>
      </w:r>
    </w:p>
    <w:p w:rsidR="000C5C29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втори етап: Изкопни работи</w:t>
      </w:r>
    </w:p>
    <w:p w:rsidR="00116E7B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трет</w:t>
      </w:r>
      <w:r w:rsidR="00116E7B">
        <w:rPr>
          <w:rFonts w:ascii="Arial" w:hAnsi="Arial" w:cs="Arial"/>
        </w:rPr>
        <w:t xml:space="preserve">и етап: 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>Кофражни работи</w:t>
      </w:r>
    </w:p>
    <w:p w:rsidR="00116E7B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четвър</w:t>
      </w:r>
      <w:r w:rsidR="00116E7B">
        <w:rPr>
          <w:rFonts w:ascii="Arial" w:hAnsi="Arial" w:cs="Arial"/>
        </w:rPr>
        <w:t>ти етап: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 xml:space="preserve"> Армировъчни работи</w:t>
      </w:r>
    </w:p>
    <w:p w:rsidR="00477FCD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пет</w:t>
      </w:r>
      <w:r w:rsidR="00477FCD">
        <w:rPr>
          <w:rFonts w:ascii="Arial" w:hAnsi="Arial" w:cs="Arial"/>
        </w:rPr>
        <w:t>и етап: Бетонови работи</w:t>
      </w:r>
    </w:p>
    <w:p w:rsidR="00A47885" w:rsidRDefault="00A47885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шести етап: Монтажни работи</w:t>
      </w:r>
    </w:p>
    <w:p w:rsidR="00E2298B" w:rsidRDefault="00A47885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седм</w:t>
      </w:r>
      <w:r w:rsidR="00477FCD">
        <w:rPr>
          <w:rFonts w:ascii="Arial" w:hAnsi="Arial" w:cs="Arial"/>
        </w:rPr>
        <w:t xml:space="preserve">и </w:t>
      </w:r>
      <w:r w:rsidR="00E2298B">
        <w:rPr>
          <w:rFonts w:ascii="Arial" w:hAnsi="Arial" w:cs="Arial"/>
        </w:rPr>
        <w:t xml:space="preserve">етап: </w:t>
      </w:r>
      <w:r w:rsidR="002979C8">
        <w:rPr>
          <w:rFonts w:ascii="Arial" w:hAnsi="Arial" w:cs="Arial"/>
        </w:rPr>
        <w:t xml:space="preserve">  </w:t>
      </w:r>
      <w:r w:rsidR="004619ED">
        <w:rPr>
          <w:rFonts w:ascii="Arial" w:hAnsi="Arial" w:cs="Arial"/>
        </w:rPr>
        <w:t>Довършителни работи</w:t>
      </w:r>
    </w:p>
    <w:p w:rsidR="009453E7" w:rsidRDefault="009453E7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осми етап: Земни работи - Вертикална планировка</w:t>
      </w:r>
    </w:p>
    <w:p w:rsidR="00EE11A7" w:rsidRPr="00750B3E" w:rsidRDefault="00EE11A7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2298B" w:rsidRDefault="00E2298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КЛАСИФИЦИРАНЕ НА ОПАСНОСТИТЕ</w:t>
      </w:r>
    </w:p>
    <w:p w:rsidR="00E2298B" w:rsidRDefault="003B5C60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Уврежданията, които биха могли да настъпят при изпълнение на СМР на </w:t>
      </w:r>
      <w:r w:rsidR="002B606D">
        <w:rPr>
          <w:rFonts w:ascii="Arial" w:hAnsi="Arial" w:cs="Arial"/>
        </w:rPr>
        <w:t>металната конструкция</w:t>
      </w:r>
      <w:r w:rsidR="00E2298B">
        <w:rPr>
          <w:rFonts w:ascii="Arial" w:hAnsi="Arial" w:cs="Arial"/>
        </w:rPr>
        <w:t>, в съответствие с оценките на риска, ще произхождат от:</w:t>
      </w:r>
    </w:p>
    <w:p w:rsidR="005C4A1E" w:rsidRDefault="005C4A1E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 xml:space="preserve">удар от падащи предмети - етапи </w:t>
      </w:r>
      <w:r w:rsidR="00C4010D">
        <w:rPr>
          <w:rFonts w:ascii="Arial" w:hAnsi="Arial" w:cs="Arial"/>
        </w:rPr>
        <w:t>1</w:t>
      </w:r>
      <w:r w:rsidRPr="00F34C0F">
        <w:rPr>
          <w:rFonts w:ascii="Arial" w:hAnsi="Arial" w:cs="Arial"/>
        </w:rPr>
        <w:t>-</w:t>
      </w:r>
      <w:r w:rsidR="00C4010D">
        <w:rPr>
          <w:rFonts w:ascii="Arial" w:hAnsi="Arial" w:cs="Arial"/>
        </w:rPr>
        <w:t>7</w:t>
      </w:r>
      <w:r w:rsidRPr="00F34C0F">
        <w:rPr>
          <w:rFonts w:ascii="Arial" w:hAnsi="Arial" w:cs="Arial"/>
        </w:rPr>
        <w:t>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стъпване и удряне – всички етапи;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поражения от ел.ток – всички етапи;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използване на тежките машини – етап 2;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пресилване – всички етапи;</w:t>
      </w:r>
    </w:p>
    <w:p w:rsidR="00B26B30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други опасности.</w:t>
      </w:r>
    </w:p>
    <w:p w:rsidR="0015099E" w:rsidRDefault="0015099E" w:rsidP="0015099E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15099E" w:rsidRPr="0015099E" w:rsidRDefault="0015099E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15099E">
        <w:rPr>
          <w:rFonts w:ascii="Arial" w:hAnsi="Arial" w:cs="Arial"/>
          <w:b/>
          <w:lang w:val="ru-RU"/>
        </w:rPr>
        <w:t xml:space="preserve"> </w:t>
      </w:r>
      <w:r w:rsidRPr="0015099E">
        <w:rPr>
          <w:rFonts w:ascii="Arial,Bold" w:hAnsi="Arial,Bold" w:cs="Arial,Bold"/>
          <w:b/>
          <w:bCs/>
        </w:rPr>
        <w:t>ИНСТРУКЦИИ ЗА  БЕЗОПАСНОСТ НА РАБОТА</w:t>
      </w:r>
    </w:p>
    <w:p w:rsidR="0015099E" w:rsidRDefault="0015099E" w:rsidP="002B6FE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6CBC">
        <w:rPr>
          <w:rFonts w:ascii="Arial" w:hAnsi="Arial" w:cs="Arial"/>
        </w:rPr>
        <w:t>За изпълнение на всеки вид работа, свързана с опасностите, установени с оценката</w:t>
      </w:r>
      <w:r w:rsidR="00B46CBC" w:rsidRPr="00613A58">
        <w:rPr>
          <w:rFonts w:ascii="Arial" w:hAnsi="Arial" w:cs="Arial"/>
          <w:lang w:val="ru-RU"/>
        </w:rPr>
        <w:t xml:space="preserve"> </w:t>
      </w:r>
      <w:r w:rsidR="00B46CBC">
        <w:rPr>
          <w:rFonts w:ascii="Arial" w:hAnsi="Arial" w:cs="Arial"/>
        </w:rPr>
        <w:t>на</w:t>
      </w:r>
      <w:r w:rsidR="00B46CBC" w:rsidRPr="00613A58">
        <w:rPr>
          <w:rFonts w:ascii="Arial" w:hAnsi="Arial" w:cs="Arial"/>
          <w:lang w:val="ru-RU"/>
        </w:rPr>
        <w:t xml:space="preserve"> </w:t>
      </w:r>
      <w:r w:rsidR="00B46CBC">
        <w:rPr>
          <w:rFonts w:ascii="Arial" w:hAnsi="Arial" w:cs="Arial"/>
        </w:rPr>
        <w:t xml:space="preserve">риска, фирмата изпълнител ще дава писмени инструкции по безопасност и здраве. Копие от всяка инструкция ще се поставя на видно място в обсега на </w:t>
      </w:r>
      <w:r w:rsidR="00B46CBC">
        <w:rPr>
          <w:rFonts w:ascii="Arial" w:hAnsi="Arial" w:cs="Arial"/>
        </w:rPr>
        <w:lastRenderedPageBreak/>
        <w:t>площадката.</w:t>
      </w:r>
      <w:r w:rsidR="002B6F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Съдържанието на инструкциите по безопасност и здраве е указано в чл.19(1) от Наредба 2.</w:t>
      </w:r>
    </w:p>
    <w:p w:rsidR="0015099E" w:rsidRDefault="0015099E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D0177">
        <w:rPr>
          <w:rFonts w:ascii="Arial" w:hAnsi="Arial" w:cs="Arial"/>
        </w:rPr>
        <w:t>Организационн</w:t>
      </w:r>
      <w:r>
        <w:rPr>
          <w:rFonts w:ascii="Arial" w:hAnsi="Arial" w:cs="Arial"/>
        </w:rPr>
        <w:t>ите</w:t>
      </w:r>
      <w:r w:rsidRPr="002D0177">
        <w:rPr>
          <w:rFonts w:ascii="Arial" w:hAnsi="Arial" w:cs="Arial"/>
        </w:rPr>
        <w:t xml:space="preserve"> условия за опасностите по етапи</w:t>
      </w:r>
      <w:r>
        <w:rPr>
          <w:rFonts w:ascii="Arial" w:hAnsi="Arial" w:cs="Arial"/>
        </w:rPr>
        <w:t xml:space="preserve"> включват: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Първи етап</w:t>
      </w:r>
      <w:r>
        <w:rPr>
          <w:rFonts w:ascii="Arial" w:hAnsi="Arial" w:cs="Arial"/>
        </w:rPr>
        <w:t>: Подготвителни работи</w:t>
      </w:r>
    </w:p>
    <w:p w:rsidR="00DB179D" w:rsidRDefault="00A413FD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413FD">
        <w:rPr>
          <w:rFonts w:ascii="Arial" w:hAnsi="Arial" w:cs="Arial"/>
        </w:rPr>
        <w:t>Разчиства се терена. Достъпът на външни лица се ограничава</w:t>
      </w:r>
      <w:r w:rsidR="00215141">
        <w:rPr>
          <w:rFonts w:ascii="Arial" w:hAnsi="Arial" w:cs="Arial"/>
        </w:rPr>
        <w:t>.</w:t>
      </w:r>
      <w:r w:rsidRPr="00A413FD">
        <w:rPr>
          <w:rFonts w:ascii="Arial" w:hAnsi="Arial" w:cs="Arial"/>
        </w:rPr>
        <w:t xml:space="preserve"> Доставя</w:t>
      </w:r>
      <w:r w:rsidR="00215141">
        <w:rPr>
          <w:rFonts w:ascii="Arial" w:hAnsi="Arial" w:cs="Arial"/>
        </w:rPr>
        <w:t>т</w:t>
      </w:r>
      <w:r w:rsidRPr="00A413FD">
        <w:rPr>
          <w:rFonts w:ascii="Arial" w:hAnsi="Arial" w:cs="Arial"/>
        </w:rPr>
        <w:t xml:space="preserve"> се фургон</w:t>
      </w:r>
      <w:r w:rsidR="00090906">
        <w:rPr>
          <w:rFonts w:ascii="Arial" w:hAnsi="Arial" w:cs="Arial"/>
        </w:rPr>
        <w:t>и</w:t>
      </w:r>
      <w:r w:rsidRPr="00A413FD">
        <w:rPr>
          <w:rFonts w:ascii="Arial" w:hAnsi="Arial" w:cs="Arial"/>
        </w:rPr>
        <w:t xml:space="preserve"> за работници</w:t>
      </w:r>
      <w:r w:rsidR="00090906">
        <w:rPr>
          <w:rFonts w:ascii="Arial" w:hAnsi="Arial" w:cs="Arial"/>
        </w:rPr>
        <w:t>те</w:t>
      </w:r>
      <w:r w:rsidRPr="00A413FD">
        <w:rPr>
          <w:rFonts w:ascii="Arial" w:hAnsi="Arial" w:cs="Arial"/>
        </w:rPr>
        <w:t xml:space="preserve"> и ръководството на строежа. Изграждат се площадките за складиране на материалите. </w:t>
      </w:r>
    </w:p>
    <w:p w:rsidR="00DB179D" w:rsidRDefault="00DB179D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Съществуващата бетонова </w:t>
      </w:r>
      <w:r w:rsidR="002733C3">
        <w:rPr>
          <w:rFonts w:ascii="Arial" w:hAnsi="Arial" w:cs="Arial"/>
        </w:rPr>
        <w:t xml:space="preserve">и асфалтова </w:t>
      </w:r>
      <w:r>
        <w:rPr>
          <w:rFonts w:ascii="Arial" w:hAnsi="Arial" w:cs="Arial"/>
        </w:rPr>
        <w:t>настилка се разрушава.</w:t>
      </w:r>
      <w:r w:rsidR="002B6FEA">
        <w:rPr>
          <w:rFonts w:ascii="Arial" w:hAnsi="Arial" w:cs="Arial"/>
        </w:rPr>
        <w:t xml:space="preserve"> Извозва се.</w:t>
      </w:r>
      <w:r>
        <w:rPr>
          <w:rFonts w:ascii="Arial" w:hAnsi="Arial" w:cs="Arial"/>
        </w:rPr>
        <w:t xml:space="preserve"> </w:t>
      </w:r>
    </w:p>
    <w:p w:rsidR="00DB179D" w:rsidRDefault="00A413FD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Осигуряването на ел. захранване за строителни нужди ще стане от</w:t>
      </w:r>
      <w:r w:rsidR="00090906">
        <w:rPr>
          <w:rFonts w:ascii="Arial" w:hAnsi="Arial" w:cs="Arial"/>
        </w:rPr>
        <w:t xml:space="preserve"> </w:t>
      </w:r>
      <w:r w:rsidRPr="00A413FD">
        <w:rPr>
          <w:rFonts w:ascii="Arial" w:hAnsi="Arial" w:cs="Arial"/>
        </w:rPr>
        <w:t>ел</w:t>
      </w:r>
      <w:r w:rsidR="00DB179D">
        <w:rPr>
          <w:rFonts w:ascii="Arial" w:hAnsi="Arial" w:cs="Arial"/>
        </w:rPr>
        <w:t>.</w:t>
      </w:r>
      <w:r w:rsidRPr="00A413FD">
        <w:rPr>
          <w:rFonts w:ascii="Arial" w:hAnsi="Arial" w:cs="Arial"/>
        </w:rPr>
        <w:t>табло</w:t>
      </w:r>
      <w:r w:rsidR="00DB179D">
        <w:rPr>
          <w:rFonts w:ascii="Arial" w:hAnsi="Arial" w:cs="Arial"/>
        </w:rPr>
        <w:t xml:space="preserve"> в сградата на училището</w:t>
      </w:r>
      <w:r w:rsidRPr="00A413FD">
        <w:rPr>
          <w:rFonts w:ascii="Arial" w:hAnsi="Arial" w:cs="Arial"/>
        </w:rPr>
        <w:t>, оборудвано с трифазни и монофазни контакти, съответно занулени. На всеки контакт се отбелязва напрежението с цел предотвратяване пренапрежение на ел. инструменти, които ще се използват.</w:t>
      </w:r>
    </w:p>
    <w:p w:rsidR="00A413FD" w:rsidRPr="00A413FD" w:rsidRDefault="00863985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 xml:space="preserve"> Кабелите използвани за електрозахранване с дължина над 3</w:t>
      </w:r>
      <w:r w:rsidR="002B6FEA">
        <w:rPr>
          <w:rFonts w:ascii="Arial" w:hAnsi="Arial" w:cs="Arial"/>
        </w:rPr>
        <w:t xml:space="preserve"> м</w:t>
      </w:r>
      <w:r w:rsidR="00A413FD" w:rsidRPr="00A413FD">
        <w:rPr>
          <w:rFonts w:ascii="Arial" w:hAnsi="Arial" w:cs="Arial"/>
        </w:rPr>
        <w:t>, които се полагат въздушно, да се окачват към съществуващи конструктивни елементи така, че изолацията им да не се подлага на механични увреждания. Когато е необходимо да се използва носещо въже.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пътища не се предвиждат.</w:t>
      </w:r>
    </w:p>
    <w:p w:rsidR="00CE11CB" w:rsidRDefault="00CE11CB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тоалетни не се предвиждат. Ще се използват тоалетните в училището.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Складирането на материали, заготовки и елементи на площадката е непосредствено преди влагането им.</w:t>
      </w:r>
    </w:p>
    <w:p w:rsidR="00CE11CB" w:rsidRPr="00A413FD" w:rsidRDefault="00CE11CB" w:rsidP="00CE11C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Следи се за изпълнение на мероприятията по информационен лист 1.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 w:rsidRPr="00183DDD">
        <w:rPr>
          <w:rFonts w:ascii="Arial" w:hAnsi="Arial" w:cs="Arial"/>
        </w:rPr>
        <w:tab/>
      </w:r>
      <w:r>
        <w:rPr>
          <w:rFonts w:ascii="Arial" w:hAnsi="Arial" w:cs="Arial"/>
          <w:b/>
        </w:rPr>
        <w:t>В</w:t>
      </w:r>
      <w:r w:rsidRPr="00B674CC">
        <w:rPr>
          <w:rFonts w:ascii="Arial" w:hAnsi="Arial" w:cs="Arial"/>
          <w:b/>
        </w:rPr>
        <w:t>тори етап</w:t>
      </w:r>
      <w:r w:rsidRPr="00183DDD">
        <w:rPr>
          <w:rFonts w:ascii="Arial" w:hAnsi="Arial" w:cs="Arial"/>
        </w:rPr>
        <w:t>: Изкопни работи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DB0488">
        <w:rPr>
          <w:rFonts w:ascii="Arial" w:hAnsi="Arial" w:cs="Arial"/>
        </w:rPr>
        <w:tab/>
        <w:t>През периода на етапа се</w:t>
      </w:r>
      <w:r>
        <w:rPr>
          <w:rFonts w:ascii="Arial" w:hAnsi="Arial" w:cs="Arial"/>
        </w:rPr>
        <w:t xml:space="preserve"> изпълнява</w:t>
      </w:r>
      <w:r w:rsidR="00CE11CB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механизиран</w:t>
      </w:r>
      <w:r w:rsidR="00CE11C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изкоп</w:t>
      </w:r>
      <w:r w:rsidR="00CE11C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за </w:t>
      </w:r>
      <w:r w:rsidR="004E5460">
        <w:rPr>
          <w:rFonts w:ascii="Arial" w:hAnsi="Arial" w:cs="Arial"/>
        </w:rPr>
        <w:t>основите</w:t>
      </w:r>
      <w:r w:rsidR="002733C3">
        <w:rPr>
          <w:rFonts w:ascii="Arial" w:hAnsi="Arial" w:cs="Arial"/>
        </w:rPr>
        <w:t xml:space="preserve"> на игралните площадки</w:t>
      </w:r>
      <w:r w:rsidRPr="00DB0488">
        <w:rPr>
          <w:rFonts w:ascii="Arial" w:hAnsi="Arial" w:cs="Arial"/>
        </w:rPr>
        <w:t>.</w:t>
      </w:r>
      <w:r w:rsidRPr="00183DDD">
        <w:rPr>
          <w:rFonts w:ascii="Arial" w:hAnsi="Arial" w:cs="Arial"/>
        </w:rPr>
        <w:t xml:space="preserve"> Последните </w:t>
      </w:r>
      <w:r>
        <w:rPr>
          <w:rFonts w:ascii="Arial" w:hAnsi="Arial" w:cs="Arial"/>
        </w:rPr>
        <w:t>1</w:t>
      </w:r>
      <w:r w:rsidRPr="00183DDD">
        <w:rPr>
          <w:rFonts w:ascii="Arial" w:hAnsi="Arial" w:cs="Arial"/>
        </w:rPr>
        <w:t>0 см от дъното на изкоп</w:t>
      </w:r>
      <w:r w:rsidR="002733C3">
        <w:rPr>
          <w:rFonts w:ascii="Arial" w:hAnsi="Arial" w:cs="Arial"/>
        </w:rPr>
        <w:t>ите</w:t>
      </w:r>
      <w:r w:rsidRPr="00183DDD">
        <w:rPr>
          <w:rFonts w:ascii="Arial" w:hAnsi="Arial" w:cs="Arial"/>
        </w:rPr>
        <w:t xml:space="preserve"> </w:t>
      </w:r>
      <w:r w:rsidR="002733C3">
        <w:rPr>
          <w:rFonts w:ascii="Arial" w:hAnsi="Arial" w:cs="Arial"/>
        </w:rPr>
        <w:t xml:space="preserve">ще </w:t>
      </w:r>
      <w:r w:rsidRPr="00183DDD">
        <w:rPr>
          <w:rFonts w:ascii="Arial" w:hAnsi="Arial" w:cs="Arial"/>
        </w:rPr>
        <w:t>се оформят ръчно. Част от изкопаната земна маса в последствие ще се използва за обратен насип</w:t>
      </w:r>
      <w:r>
        <w:rPr>
          <w:rFonts w:ascii="Arial" w:hAnsi="Arial" w:cs="Arial"/>
        </w:rPr>
        <w:t>,</w:t>
      </w:r>
      <w:r w:rsidRPr="00183DDD">
        <w:rPr>
          <w:rFonts w:ascii="Arial" w:hAnsi="Arial" w:cs="Arial"/>
        </w:rPr>
        <w:t xml:space="preserve"> който ще се уплътнява добре на отделни табани.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Изкопните работи се изпълняват в съответствие с изискванията на ПИ</w:t>
      </w:r>
      <w:r>
        <w:rPr>
          <w:rFonts w:ascii="Arial" w:hAnsi="Arial" w:cs="Arial"/>
        </w:rPr>
        <w:t>ПСМР и указанията на проектанта</w:t>
      </w:r>
      <w:r w:rsidRPr="00183DDD">
        <w:rPr>
          <w:rFonts w:ascii="Arial" w:hAnsi="Arial" w:cs="Arial"/>
        </w:rPr>
        <w:t>–конструктор. Изкопните работи се преустановяват при откриване на немаркирани и неизвестни подземни мрежи или съоръжения.</w:t>
      </w:r>
    </w:p>
    <w:p w:rsidR="0015099E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Задължително се спазват следните указания и изисквания:</w:t>
      </w:r>
    </w:p>
    <w:p w:rsidR="00090906" w:rsidRPr="00183DDD" w:rsidRDefault="00090906" w:rsidP="0015099E">
      <w:pPr>
        <w:jc w:val="both"/>
        <w:rPr>
          <w:rFonts w:ascii="Arial" w:hAnsi="Arial" w:cs="Arial"/>
        </w:rPr>
      </w:pP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Разстоянието от въртящите се части на платформата на багера до автосамосвала не трябва да е по-малко от 1,0 м.</w:t>
      </w: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Не се допуска завъртане на стрелата на багера, преди да е завършено напълването на коша и отделянето му от забоя.</w:t>
      </w: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При прекъсване на работа кошът на багера се спуска на земята, като багерът се застопорява</w:t>
      </w:r>
    </w:p>
    <w:p w:rsidR="0015099E" w:rsidRPr="004E5460" w:rsidRDefault="00CE11CB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 xml:space="preserve">Забранява се </w:t>
      </w:r>
      <w:r w:rsidR="0015099E" w:rsidRPr="004E5460">
        <w:rPr>
          <w:rFonts w:ascii="Arial" w:hAnsi="Arial" w:cs="Arial"/>
          <w:spacing w:val="-6"/>
        </w:rPr>
        <w:t>СМР в обсега на действие на строителна машина, изпълняваща земни работи. Не се допуска да се стои под вдигнатия кош;</w:t>
      </w:r>
    </w:p>
    <w:p w:rsidR="0015099E" w:rsidRDefault="0015099E" w:rsidP="004E5460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Трети, четвърти и пети  етапи</w:t>
      </w:r>
      <w:r>
        <w:rPr>
          <w:rFonts w:ascii="Arial" w:hAnsi="Arial" w:cs="Arial"/>
        </w:rPr>
        <w:t>: Кофражни, армировъчни и бетонови работи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  <w:spacing w:val="1"/>
        </w:rPr>
      </w:pPr>
      <w:r>
        <w:rPr>
          <w:rFonts w:ascii="Arial" w:hAnsi="Arial" w:cs="Arial"/>
        </w:rPr>
        <w:tab/>
      </w:r>
      <w:r w:rsidRPr="00B20AD8">
        <w:rPr>
          <w:rFonts w:ascii="Arial" w:hAnsi="Arial" w:cs="Arial"/>
          <w:spacing w:val="1"/>
        </w:rPr>
        <w:t xml:space="preserve">Кофражите се извършват с едроразмерни инвентарните платна, доставени или сковани на място от иглолистни дъски по </w:t>
      </w:r>
      <w:r>
        <w:rPr>
          <w:rFonts w:ascii="Arial" w:hAnsi="Arial" w:cs="Arial"/>
          <w:spacing w:val="1"/>
        </w:rPr>
        <w:t xml:space="preserve">кофражния </w:t>
      </w:r>
      <w:r w:rsidRPr="00B20AD8">
        <w:rPr>
          <w:rFonts w:ascii="Arial" w:hAnsi="Arial" w:cs="Arial"/>
          <w:spacing w:val="1"/>
        </w:rPr>
        <w:t>план. Скрепителните средства са по указанията на фирмата–производител на кофражната техника. Допълнителни указания по укрепването на кофражите дават само техническият ръководител и проектантът, чрез техническия ръководител.</w:t>
      </w:r>
    </w:p>
    <w:p w:rsidR="0015099E" w:rsidRPr="0029516E" w:rsidRDefault="0015099E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Армировъчни работи ще се извършат от квалифицирани арматуристи. </w:t>
      </w:r>
      <w:r w:rsidRPr="0029516E">
        <w:rPr>
          <w:rFonts w:ascii="Arial" w:hAnsi="Arial" w:cs="Arial"/>
        </w:rPr>
        <w:t xml:space="preserve">Армировките се доставят фасонирани по спецификация, съответно етикирани по позициите от армировъчния план. Изкачването или спускането на армировъчните </w:t>
      </w:r>
      <w:r w:rsidRPr="0029516E">
        <w:rPr>
          <w:rFonts w:ascii="Arial" w:hAnsi="Arial" w:cs="Arial"/>
        </w:rPr>
        <w:lastRenderedPageBreak/>
        <w:t>заготовки се извършва само от арматуристите и само след инструктаж. Техническият ръководител следи да не се оставят стърчащи краища на армировка, които могат да наранят преминаващи работници.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ab/>
        <w:t xml:space="preserve">Доставката и полагането на бетона ще се извърши с автобетоновоз. Инструктират се бетонджиите, машиниста и шофьорите. Уточняват се сигналите.          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 xml:space="preserve">    </w:t>
      </w:r>
      <w:r w:rsidRPr="00B23A9D">
        <w:rPr>
          <w:rFonts w:ascii="Arial" w:hAnsi="Arial" w:cs="Arial"/>
        </w:rPr>
        <w:tab/>
        <w:t>Бетонирането ще започне сле</w:t>
      </w:r>
      <w:r>
        <w:rPr>
          <w:rFonts w:ascii="Arial" w:hAnsi="Arial" w:cs="Arial"/>
        </w:rPr>
        <w:t xml:space="preserve">д като техническият ръководител </w:t>
      </w:r>
      <w:r w:rsidRPr="00B23A9D">
        <w:rPr>
          <w:rFonts w:ascii="Arial" w:hAnsi="Arial" w:cs="Arial"/>
        </w:rPr>
        <w:t>е установил изправността на кофража. Бетонир</w:t>
      </w:r>
      <w:r>
        <w:rPr>
          <w:rFonts w:ascii="Arial" w:hAnsi="Arial" w:cs="Arial"/>
        </w:rPr>
        <w:t xml:space="preserve">ането се наблюдава неотлъчно от </w:t>
      </w:r>
      <w:r w:rsidRPr="00B23A9D">
        <w:rPr>
          <w:rFonts w:ascii="Arial" w:hAnsi="Arial" w:cs="Arial"/>
        </w:rPr>
        <w:t>техническия ръководител. Следи се състоянието на кофража и при установяване на нередности процесът се спира до привеждане на носимоспособността на кофража към проектната.</w:t>
      </w:r>
    </w:p>
    <w:p w:rsidR="0015099E" w:rsidRPr="00B23A9D" w:rsidRDefault="004E5460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Декофрирането </w:t>
      </w:r>
      <w:r w:rsidR="0015099E" w:rsidRPr="00B23A9D">
        <w:rPr>
          <w:rFonts w:ascii="Arial" w:hAnsi="Arial" w:cs="Arial"/>
        </w:rPr>
        <w:t>започва след раз</w:t>
      </w:r>
      <w:r w:rsidR="0015099E">
        <w:rPr>
          <w:rFonts w:ascii="Arial" w:hAnsi="Arial" w:cs="Arial"/>
        </w:rPr>
        <w:t xml:space="preserve">решение от </w:t>
      </w:r>
      <w:r w:rsidR="0015099E" w:rsidRPr="00B23A9D">
        <w:rPr>
          <w:rFonts w:ascii="Arial" w:hAnsi="Arial" w:cs="Arial"/>
        </w:rPr>
        <w:t>техническия ръководител. Техническият ръководител дава точни указания по технологията на изнасяне на кофражните елементи и местата за складиране им.</w:t>
      </w:r>
    </w:p>
    <w:p w:rsidR="004C63FD" w:rsidRPr="0041678C" w:rsidRDefault="004C63FD" w:rsidP="004C63FD">
      <w:pPr>
        <w:jc w:val="both"/>
      </w:pPr>
    </w:p>
    <w:p w:rsidR="004C63FD" w:rsidRPr="004E5460" w:rsidRDefault="004C63FD" w:rsidP="004E5460">
      <w:pPr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>Задължително се спазват следните указания и изисквания: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 xml:space="preserve">Преди започване на кофражни, армировъчни и бетонови работи техническият ръководител осигурява безопасното им изпълнение, като взема подходящи </w:t>
      </w:r>
      <w:r w:rsidRPr="004E5460">
        <w:rPr>
          <w:rFonts w:ascii="Arial" w:hAnsi="Arial" w:cs="Arial"/>
          <w:spacing w:val="-7"/>
        </w:rPr>
        <w:t>мерки за предпазване на работещите от възможни рискове.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2"/>
        </w:rPr>
        <w:tab/>
        <w:t xml:space="preserve">Елементи от кофража се използват след </w:t>
      </w:r>
      <w:r w:rsidRPr="004E5460">
        <w:rPr>
          <w:rFonts w:ascii="Arial" w:hAnsi="Arial" w:cs="Arial"/>
          <w:spacing w:val="-7"/>
        </w:rPr>
        <w:t>установяване на тяхната годност от техническия ръководител или бригадира непосредствено преди използването им.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4"/>
        </w:rPr>
        <w:tab/>
        <w:t xml:space="preserve">Не се допуска придвижване на хора и поставяне товари по недовършен и </w:t>
      </w:r>
      <w:r w:rsidRPr="004E5460">
        <w:rPr>
          <w:rFonts w:ascii="Arial" w:hAnsi="Arial" w:cs="Arial"/>
          <w:spacing w:val="-8"/>
        </w:rPr>
        <w:t>недостатъчно укрепен кофраж;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 xml:space="preserve">Декофрирането на елементи от кофража се извършва поетапно и внимателно </w:t>
      </w:r>
      <w:r w:rsidRPr="004E5460">
        <w:rPr>
          <w:rFonts w:ascii="Arial" w:hAnsi="Arial" w:cs="Arial"/>
          <w:spacing w:val="-7"/>
        </w:rPr>
        <w:t>по нареждане и съобразно указанията на техническия ръководител.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 xml:space="preserve">Обработката на армировка и изправянето на кангална стомана се извършват </w:t>
      </w:r>
      <w:r w:rsidRPr="004E5460">
        <w:rPr>
          <w:rFonts w:ascii="Arial" w:hAnsi="Arial" w:cs="Arial"/>
          <w:spacing w:val="-7"/>
        </w:rPr>
        <w:t>само на оградени и обезопасени за целта места.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>Не се допуска рязане с ръчни ножици на парчета стоманени пръти, по-къси от 0,30 м</w:t>
      </w:r>
      <w:r w:rsidRPr="004E5460">
        <w:rPr>
          <w:rFonts w:ascii="Arial" w:hAnsi="Arial" w:cs="Arial"/>
          <w:spacing w:val="-15"/>
        </w:rPr>
        <w:t>.</w:t>
      </w:r>
    </w:p>
    <w:p w:rsidR="002B6FEA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Бетонирането започва, след като техническият ръководител е установил изправността на използваните скелета, платформи, транспортни пътеки</w:t>
      </w:r>
      <w:r w:rsidR="002B6FEA">
        <w:rPr>
          <w:rFonts w:ascii="Arial" w:hAnsi="Arial" w:cs="Arial"/>
        </w:rPr>
        <w:t>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1"/>
        </w:rPr>
        <w:tab/>
        <w:t xml:space="preserve">По време на бетониране се следи за състоянието на кофража и при </w:t>
      </w:r>
      <w:r w:rsidRPr="004E5460">
        <w:rPr>
          <w:rFonts w:ascii="Arial" w:hAnsi="Arial" w:cs="Arial"/>
          <w:spacing w:val="-3"/>
        </w:rPr>
        <w:t xml:space="preserve">установяване на нередности процесът се спира до привеждане на </w:t>
      </w:r>
      <w:r w:rsidRPr="004E5460">
        <w:rPr>
          <w:rFonts w:ascii="Arial" w:hAnsi="Arial" w:cs="Arial"/>
          <w:spacing w:val="-7"/>
        </w:rPr>
        <w:t>носимоспособността на кофража към проектната.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Товаро-разтоварването се извършва така, че да са осигурени устойчивостта и</w:t>
      </w:r>
      <w:r w:rsidR="004E5460">
        <w:rPr>
          <w:rFonts w:ascii="Arial" w:hAnsi="Arial" w:cs="Arial"/>
        </w:rPr>
        <w:t xml:space="preserve"> </w:t>
      </w:r>
      <w:r w:rsidRPr="004E5460">
        <w:rPr>
          <w:rFonts w:ascii="Arial" w:hAnsi="Arial" w:cs="Arial"/>
        </w:rPr>
        <w:t xml:space="preserve">геометричната  неизменяемост  на  елемента. 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При хоризонтално преместване елементите се повдигнат на височина най-</w:t>
      </w:r>
      <w:r w:rsidRPr="004E5460">
        <w:rPr>
          <w:rFonts w:ascii="Arial" w:hAnsi="Arial" w:cs="Arial"/>
        </w:rPr>
        <w:br/>
        <w:t>малко 0,50 м над срещащите се по пътя на движението предмети.</w:t>
      </w:r>
    </w:p>
    <w:p w:rsidR="0015099E" w:rsidRDefault="0015099E" w:rsidP="0015099E">
      <w:pPr>
        <w:jc w:val="both"/>
        <w:rPr>
          <w:rFonts w:ascii="Arial" w:hAnsi="Arial" w:cs="Arial"/>
        </w:rPr>
      </w:pPr>
    </w:p>
    <w:p w:rsidR="00175052" w:rsidRDefault="00175052" w:rsidP="00CF6C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Шести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Монтажни работи</w:t>
      </w:r>
    </w:p>
    <w:p w:rsidR="00175052" w:rsidRDefault="00CE11CB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На този етап ще се монтират стълбовете </w:t>
      </w:r>
      <w:r w:rsidR="00CF6C9E">
        <w:rPr>
          <w:rFonts w:ascii="Arial" w:hAnsi="Arial" w:cs="Arial"/>
        </w:rPr>
        <w:t>на ограда</w:t>
      </w:r>
      <w:r w:rsidR="00EE11A7">
        <w:rPr>
          <w:rFonts w:ascii="Arial" w:hAnsi="Arial" w:cs="Arial"/>
        </w:rPr>
        <w:t>та</w:t>
      </w:r>
      <w:r w:rsidR="00CF6C9E">
        <w:rPr>
          <w:rFonts w:ascii="Arial" w:hAnsi="Arial" w:cs="Arial"/>
        </w:rPr>
        <w:t xml:space="preserve"> около игрищата. Залагането в кофража и отвесирането ще се извърши с помощта на допълнителни стойки и подкоси за укрепване на стълбовете преди бетонирането.</w:t>
      </w:r>
    </w:p>
    <w:p w:rsidR="00CF6C9E" w:rsidRDefault="00CF6C9E" w:rsidP="00CC5A75">
      <w:pPr>
        <w:jc w:val="both"/>
        <w:rPr>
          <w:rFonts w:ascii="Arial" w:hAnsi="Arial" w:cs="Arial"/>
          <w:b/>
        </w:rPr>
      </w:pPr>
    </w:p>
    <w:p w:rsidR="00CF6C9E" w:rsidRDefault="0015099E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175052">
        <w:rPr>
          <w:rFonts w:ascii="Arial" w:hAnsi="Arial" w:cs="Arial"/>
          <w:b/>
        </w:rPr>
        <w:t>Седми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Довършителни работи</w:t>
      </w:r>
    </w:p>
    <w:p w:rsidR="00CC5A75" w:rsidRDefault="00CF6C9E" w:rsidP="00CF6C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Окачване на </w:t>
      </w:r>
      <w:r w:rsidR="00EE11A7">
        <w:rPr>
          <w:rFonts w:ascii="Arial" w:hAnsi="Arial" w:cs="Arial"/>
          <w:lang w:val="en-US"/>
        </w:rPr>
        <w:t>PVC</w:t>
      </w:r>
      <w:r>
        <w:rPr>
          <w:rFonts w:ascii="Arial" w:hAnsi="Arial" w:cs="Arial"/>
        </w:rPr>
        <w:t xml:space="preserve"> мрежа</w:t>
      </w:r>
      <w:r w:rsidR="00755357">
        <w:rPr>
          <w:rFonts w:ascii="Arial" w:hAnsi="Arial" w:cs="Arial"/>
        </w:rPr>
        <w:t>та</w:t>
      </w:r>
      <w:r>
        <w:rPr>
          <w:rFonts w:ascii="Arial" w:hAnsi="Arial" w:cs="Arial"/>
        </w:rPr>
        <w:t xml:space="preserve"> върху стълбовете за ограждане на игрищата.</w:t>
      </w:r>
    </w:p>
    <w:p w:rsidR="00CC5A75" w:rsidRDefault="00CC5A75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Ще се извърши с помощта на опитни работници</w:t>
      </w:r>
      <w:r w:rsidR="00CF6C9E">
        <w:rPr>
          <w:rFonts w:ascii="Arial" w:hAnsi="Arial" w:cs="Arial"/>
        </w:rPr>
        <w:t>-монтажисти</w:t>
      </w:r>
      <w:r>
        <w:rPr>
          <w:rFonts w:ascii="Arial" w:hAnsi="Arial" w:cs="Arial"/>
        </w:rPr>
        <w:t xml:space="preserve">. </w:t>
      </w:r>
      <w:r w:rsidR="00EE11A7">
        <w:rPr>
          <w:rFonts w:ascii="Arial" w:hAnsi="Arial" w:cs="Arial"/>
        </w:rPr>
        <w:t>Монтажа</w:t>
      </w:r>
      <w:r>
        <w:rPr>
          <w:rFonts w:ascii="Arial" w:hAnsi="Arial" w:cs="Arial"/>
        </w:rPr>
        <w:t xml:space="preserve"> се наблюдава неотлъчно от </w:t>
      </w:r>
      <w:r w:rsidRPr="00B23A9D">
        <w:rPr>
          <w:rFonts w:ascii="Arial" w:hAnsi="Arial" w:cs="Arial"/>
        </w:rPr>
        <w:t>техническия ръководител.</w:t>
      </w:r>
    </w:p>
    <w:p w:rsidR="0015099E" w:rsidRDefault="00CF6C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Монтиране на  пейки, </w:t>
      </w:r>
      <w:r w:rsidR="00EE11A7">
        <w:rPr>
          <w:rFonts w:ascii="Arial" w:hAnsi="Arial" w:cs="Arial"/>
        </w:rPr>
        <w:t xml:space="preserve">кошчета, </w:t>
      </w:r>
      <w:r>
        <w:rPr>
          <w:rFonts w:ascii="Arial" w:hAnsi="Arial" w:cs="Arial"/>
        </w:rPr>
        <w:t>стойки за велосипеди и др.</w:t>
      </w:r>
    </w:p>
    <w:p w:rsidR="009453E7" w:rsidRDefault="009453E7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484ED7" w:rsidRDefault="009453E7" w:rsidP="009453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>Осми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Земни работи - Вертикална планировка</w:t>
      </w:r>
    </w:p>
    <w:p w:rsidR="009453E7" w:rsidRDefault="00484ED7" w:rsidP="009453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Включва засипване, подравняване и уплътняване на земните маси </w:t>
      </w:r>
      <w:r w:rsidR="004915CC">
        <w:rPr>
          <w:rFonts w:ascii="Arial" w:hAnsi="Arial" w:cs="Arial"/>
        </w:rPr>
        <w:t>според проекта по част ВП.</w:t>
      </w:r>
    </w:p>
    <w:p w:rsidR="000102A2" w:rsidRDefault="000102A2" w:rsidP="009453E7">
      <w:pPr>
        <w:jc w:val="both"/>
        <w:rPr>
          <w:rFonts w:ascii="Arial" w:hAnsi="Arial" w:cs="Arial"/>
        </w:rPr>
      </w:pPr>
    </w:p>
    <w:p w:rsidR="000102A2" w:rsidRPr="00A413FD" w:rsidRDefault="000102A2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ЛИКВИДИРАНЕ НА ПОЖАРИ И/ИЛИ АВАРИИ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Не се предвижда доставка на лесно запалителни и/или взривоопасни материали.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КБЗ и техническият ръководител следят всекидневно за изправността на табелите по чл. 65(2) от Наредба 2.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При пожар или авария се действа по правилата на чл.74 от Наредба 2 и приложение № 2 – 6 на Наредба № 4/1995 г. за знаците и сигналите.</w:t>
      </w:r>
    </w:p>
    <w:p w:rsidR="000102A2" w:rsidRPr="00A413FD" w:rsidRDefault="000102A2" w:rsidP="000102A2">
      <w:pPr>
        <w:rPr>
          <w:rFonts w:ascii="Arial" w:hAnsi="Arial" w:cs="Arial"/>
        </w:rPr>
      </w:pPr>
      <w:r w:rsidRPr="00A413FD">
        <w:rPr>
          <w:rFonts w:ascii="Arial" w:hAnsi="Arial" w:cs="Arial"/>
          <w:b/>
          <w:sz w:val="28"/>
          <w:szCs w:val="28"/>
        </w:rPr>
        <w:tab/>
      </w:r>
      <w:r w:rsidRPr="00A413FD">
        <w:rPr>
          <w:rFonts w:ascii="Arial" w:hAnsi="Arial" w:cs="Arial"/>
          <w:b/>
        </w:rPr>
        <w:t>На видни места на строителната площадка се поставят табели със</w:t>
      </w:r>
      <w:r w:rsidRPr="00A413FD">
        <w:rPr>
          <w:rFonts w:ascii="Arial" w:hAnsi="Arial" w:cs="Arial"/>
        </w:rPr>
        <w:t>: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ЕЕНСП - 112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местната медицинска служба</w:t>
      </w:r>
    </w:p>
    <w:p w:rsidR="000102A2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спасителната служба</w:t>
      </w:r>
      <w:r>
        <w:rPr>
          <w:rFonts w:ascii="Arial" w:hAnsi="Arial" w:cs="Arial"/>
        </w:rPr>
        <w:t xml:space="preserve">. 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Координаторът по безопасност и здраве ( техническият ръководител ) ще </w:t>
      </w:r>
      <w:r w:rsidRPr="00A413FD">
        <w:rPr>
          <w:rFonts w:ascii="Arial" w:hAnsi="Arial" w:cs="Arial"/>
        </w:rPr>
        <w:tab/>
        <w:t>бъде отговорен да изисква и постоянно ще наблюдава за :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местоположението на табелите по член 65 (2) от НАРЕДБА № 2 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и обявяването на инструкциите по член  66 (2), точка 1;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Местата за тютюнопушене – няма да бъде разрешено тютюнопушене по време на изпълнение на работни операции .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- Състоянието и съоръжеността на противопожарното табло </w:t>
      </w:r>
    </w:p>
    <w:p w:rsidR="000102A2" w:rsidRPr="00A413FD" w:rsidRDefault="000102A2" w:rsidP="000102A2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При пожар или авария се действа по правилата на член 74 от НАРЕДБА № 2 , като за целта на необходимите места ще се поставят  указателни знаци съгласно изискванията на Наредба №РД-07/08 от 20.12.2008г.</w:t>
      </w:r>
    </w:p>
    <w:p w:rsidR="00CF6C9E" w:rsidRDefault="00CF6C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A413FD" w:rsidRPr="00A413FD" w:rsidRDefault="00A413FD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МЕСТА ЗА СПЕЦИФИЧНИ РИСКОВЕ И ИЗИСКВАНИЯ ПО БЗ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Места със специфични рискове са: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в основите около откосите на изкопа</w:t>
      </w:r>
      <w:r w:rsidR="00863985">
        <w:rPr>
          <w:rFonts w:ascii="Arial" w:hAnsi="Arial" w:cs="Arial"/>
        </w:rPr>
        <w:t xml:space="preserve"> за </w:t>
      </w:r>
      <w:r w:rsidR="00755357">
        <w:rPr>
          <w:rFonts w:ascii="Arial" w:hAnsi="Arial" w:cs="Arial"/>
        </w:rPr>
        <w:t>основите</w:t>
      </w:r>
      <w:r w:rsidRPr="00A413FD">
        <w:rPr>
          <w:rFonts w:ascii="Arial" w:hAnsi="Arial" w:cs="Arial"/>
        </w:rPr>
        <w:t>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работа около </w:t>
      </w:r>
      <w:r w:rsidR="004915CC">
        <w:rPr>
          <w:rFonts w:ascii="Arial" w:hAnsi="Arial" w:cs="Arial"/>
        </w:rPr>
        <w:t>машините и самосвалите</w:t>
      </w:r>
      <w:r w:rsidRPr="00A413FD">
        <w:rPr>
          <w:rFonts w:ascii="Arial" w:hAnsi="Arial" w:cs="Arial"/>
        </w:rPr>
        <w:t>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с ел.ток</w:t>
      </w:r>
      <w:r w:rsidR="004E5460">
        <w:rPr>
          <w:rFonts w:ascii="Arial" w:hAnsi="Arial" w:cs="Arial"/>
        </w:rPr>
        <w:t>.</w:t>
      </w:r>
    </w:p>
    <w:p w:rsidR="00E2298B" w:rsidRPr="00E2298B" w:rsidRDefault="00E2298B" w:rsidP="00E2298B">
      <w:pPr>
        <w:autoSpaceDE w:val="0"/>
        <w:autoSpaceDN w:val="0"/>
        <w:adjustRightInd w:val="0"/>
        <w:rPr>
          <w:rFonts w:cs="Arial,Bold"/>
          <w:b/>
          <w:bCs/>
          <w:lang w:val="ru-RU"/>
        </w:rPr>
      </w:pPr>
    </w:p>
    <w:p w:rsidR="00E2298B" w:rsidRPr="00A413FD" w:rsidRDefault="00E2298B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СПИСЪК НА НЕОБХОДИМАТА МЕХАНИЗАЦИЯ</w:t>
      </w:r>
      <w:r w:rsidR="0075406B" w:rsidRPr="00A413FD">
        <w:rPr>
          <w:rFonts w:ascii="Arial" w:hAnsi="Arial" w:cs="Arial"/>
          <w:b/>
          <w:bCs/>
        </w:rPr>
        <w:t xml:space="preserve"> И ИНСТРУМЕНТИ</w:t>
      </w:r>
    </w:p>
    <w:p w:rsidR="00C543C2" w:rsidRDefault="00C543C2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Багер</w:t>
      </w:r>
    </w:p>
    <w:p w:rsidR="00183DDD" w:rsidRDefault="00183DDD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2558B">
        <w:rPr>
          <w:rFonts w:ascii="Arial" w:hAnsi="Arial" w:cs="Arial"/>
        </w:rPr>
        <w:t xml:space="preserve"> А</w:t>
      </w:r>
      <w:r>
        <w:rPr>
          <w:rFonts w:ascii="Arial" w:hAnsi="Arial" w:cs="Arial"/>
        </w:rPr>
        <w:t>втосамосвал</w:t>
      </w:r>
    </w:p>
    <w:p w:rsidR="00C543C2" w:rsidRDefault="00C543C2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Бетоновоз</w:t>
      </w:r>
    </w:p>
    <w:p w:rsidR="005103A1" w:rsidRDefault="005103A1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Вибратор</w:t>
      </w:r>
    </w:p>
    <w:p w:rsidR="000102A2" w:rsidRDefault="004915CC" w:rsidP="00352C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21C6B" w:rsidRPr="00090906" w:rsidRDefault="00821C6B" w:rsidP="00EE06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090906">
        <w:rPr>
          <w:rFonts w:ascii="Arial" w:hAnsi="Arial" w:cs="Arial"/>
          <w:b/>
          <w:bCs/>
        </w:rPr>
        <w:t xml:space="preserve">СПИСЪК НА ОТГОВОРНИТЕ ЛИЦА ЗА ПРОВЕЖДАНЕ НА КОНТРОЛ И  КООРДИНИРАНЕ НА ПЛАНОВЕТЕ ЗА МЕСТАТА, В КОИТО ИМА </w:t>
      </w:r>
      <w:r w:rsidR="00DF1778">
        <w:rPr>
          <w:rFonts w:ascii="Arial" w:hAnsi="Arial" w:cs="Arial"/>
          <w:b/>
          <w:bCs/>
        </w:rPr>
        <w:t>С</w:t>
      </w:r>
      <w:r w:rsidRPr="00090906">
        <w:rPr>
          <w:rFonts w:ascii="Arial" w:hAnsi="Arial" w:cs="Arial"/>
          <w:b/>
          <w:bCs/>
        </w:rPr>
        <w:t>ПЕЦИФИЧНИ РИСКОВЕ И ЗА ЕВАКУАЦИЯ, ТРЕНИРОВКИ И/ИЛИ ОБУЧЕНИЕ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КБЗ;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Технически ръководител;</w:t>
      </w:r>
    </w:p>
    <w:p w:rsid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Ръководител на противопожарна комисия.</w:t>
      </w:r>
    </w:p>
    <w:p w:rsidR="00821C6B" w:rsidRDefault="00821C6B" w:rsidP="00821C6B">
      <w:pPr>
        <w:ind w:left="1080"/>
        <w:jc w:val="both"/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СЪСРЕДОТОЧЕНА РАБОТА</w:t>
      </w:r>
    </w:p>
    <w:p w:rsidR="00DF1778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По време на изпълнението на всеки от етапите се налага да работят повече от един строител, поради възприетата специализация и застъпванията</w:t>
      </w:r>
      <w:r w:rsidR="00DF1778">
        <w:rPr>
          <w:rFonts w:ascii="Arial" w:hAnsi="Arial" w:cs="Arial"/>
        </w:rPr>
        <w:t>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Работните места са мобилни и не са означени. Това са места на съвместна работа на кофражисти, арматуристи, </w:t>
      </w:r>
      <w:r w:rsidR="00A82B6C">
        <w:rPr>
          <w:rFonts w:ascii="Arial" w:hAnsi="Arial" w:cs="Arial"/>
        </w:rPr>
        <w:t xml:space="preserve">бетонджии, монтажници, </w:t>
      </w:r>
      <w:r w:rsidRPr="00821C6B">
        <w:rPr>
          <w:rFonts w:ascii="Arial" w:hAnsi="Arial" w:cs="Arial"/>
        </w:rPr>
        <w:t>общи работници.</w:t>
      </w:r>
    </w:p>
    <w:p w:rsidR="00821C6B" w:rsidRPr="0041678C" w:rsidRDefault="00821C6B" w:rsidP="00821C6B">
      <w:pPr>
        <w:ind w:firstLine="720"/>
        <w:jc w:val="both"/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СКЛАДИРАНЕ НА ОТПАДЪЦИ</w:t>
      </w:r>
    </w:p>
    <w:p w:rsidR="00821C6B" w:rsidRPr="00821C6B" w:rsidRDefault="00821C6B" w:rsidP="00821C6B">
      <w:p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 xml:space="preserve">Строителните отпадъци се складират на места определени със Заповед на ръководителя на строителната организация. Оттам те се товарят на самосвали с товарни машини и се транспортират на определените места. 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ОСВЕТЛЕНИЕ НА РАБОТНИТЕ МЕСТА</w:t>
      </w:r>
    </w:p>
    <w:p w:rsidR="00E000AF" w:rsidRPr="00821C6B" w:rsidRDefault="00821C6B" w:rsidP="00E000AF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Не се предвижда работа на тъмно. </w:t>
      </w:r>
      <w:r w:rsidR="00E000AF" w:rsidRPr="00821C6B">
        <w:rPr>
          <w:rFonts w:ascii="Arial" w:hAnsi="Arial" w:cs="Arial"/>
        </w:rPr>
        <w:t>Ако се наложи полагане на бетон в извънредно време ще се направи актуализация по чл</w:t>
      </w:r>
      <w:r w:rsidR="00E000AF">
        <w:rPr>
          <w:rFonts w:ascii="Arial" w:hAnsi="Arial" w:cs="Arial"/>
        </w:rPr>
        <w:t>.</w:t>
      </w:r>
      <w:r w:rsidR="00E000AF" w:rsidRPr="00821C6B">
        <w:rPr>
          <w:rFonts w:ascii="Arial" w:hAnsi="Arial" w:cs="Arial"/>
        </w:rPr>
        <w:t xml:space="preserve">11, точка 3 от Наредба №2. </w:t>
      </w:r>
    </w:p>
    <w:p w:rsidR="00821C6B" w:rsidRDefault="00821C6B" w:rsidP="00821C6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 xml:space="preserve"> МЕРОПРИЯТИЯ ПО ОПАЗВАНЕ НА ОКОЛНАТА СРЕДА</w:t>
      </w:r>
    </w:p>
    <w:p w:rsidR="00821C6B" w:rsidRPr="00821C6B" w:rsidRDefault="00821C6B" w:rsidP="005B1C6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 xml:space="preserve">При </w:t>
      </w:r>
      <w:r w:rsidR="000057A5">
        <w:rPr>
          <w:rFonts w:ascii="Arial" w:hAnsi="Arial" w:cs="Arial"/>
        </w:rPr>
        <w:t>основния ремонт на дворното пространство</w:t>
      </w:r>
      <w:r w:rsidR="00E000AF">
        <w:rPr>
          <w:rFonts w:ascii="Arial" w:hAnsi="Arial" w:cs="Arial"/>
        </w:rPr>
        <w:t xml:space="preserve"> </w:t>
      </w:r>
      <w:r w:rsidRPr="00821C6B">
        <w:rPr>
          <w:rFonts w:ascii="Arial" w:hAnsi="Arial" w:cs="Arial"/>
        </w:rPr>
        <w:t>няма дейности свързани с отделяне на вредни газове и вещества в атмосферата.</w:t>
      </w:r>
    </w:p>
    <w:p w:rsidR="00872D81" w:rsidRDefault="00872D81" w:rsidP="00B36BB0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</w:p>
    <w:p w:rsidR="00B36BB0" w:rsidRPr="00821C6B" w:rsidRDefault="00B36BB0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821C6B">
        <w:rPr>
          <w:rFonts w:ascii="Arial,Bold" w:hAnsi="Arial,Bold" w:cs="Arial,Bold"/>
          <w:b/>
          <w:bCs/>
        </w:rPr>
        <w:t>НОРМАТИВНА УРЕДБА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Координаторът по безопасност и здраве (техническият ръководител) ще има по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всяко време при себе си най-необходимите за изпълнение на работата нормативни актове, като: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Наредба №2 от 22 март 2004 г. за минималните изисквания за здравословни и безопасни</w:t>
      </w:r>
      <w:r w:rsidR="00BE53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условия на труд при извършване на строително-монтажни работи </w:t>
      </w:r>
    </w:p>
    <w:p w:rsidR="005A4929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A4929">
        <w:rPr>
          <w:rFonts w:ascii="Arial" w:hAnsi="Arial" w:cs="Arial"/>
        </w:rPr>
        <w:t>. Правилник за извършване и приемане на СМР, 1997г. I и II част .</w:t>
      </w:r>
    </w:p>
    <w:p w:rsidR="005A4929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A4929">
        <w:rPr>
          <w:rFonts w:ascii="Arial" w:hAnsi="Arial" w:cs="Arial"/>
        </w:rPr>
        <w:t>. Наредба № РД-07/8 от 20 декември 2008 Г. за минималните изисквания за знаци и</w:t>
      </w:r>
      <w:r w:rsidR="00EC254C">
        <w:rPr>
          <w:rFonts w:ascii="Arial" w:hAnsi="Arial" w:cs="Arial"/>
        </w:rPr>
        <w:t xml:space="preserve"> </w:t>
      </w:r>
      <w:r w:rsidR="005A4929">
        <w:rPr>
          <w:rFonts w:ascii="Arial" w:hAnsi="Arial" w:cs="Arial"/>
        </w:rPr>
        <w:t>сигнали за безопасност и/или здраве при работа.</w:t>
      </w:r>
    </w:p>
    <w:p w:rsidR="00B36BB0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4</w:t>
      </w:r>
      <w:r w:rsidR="00B36BB0">
        <w:rPr>
          <w:rFonts w:ascii="Arial" w:hAnsi="Arial" w:cs="Arial"/>
        </w:rPr>
        <w:t>. Наредба № 12 от 30 декември 2005 г. за осигуряване на здравословни и безопасни</w:t>
      </w:r>
      <w:r w:rsidR="00EC254C">
        <w:rPr>
          <w:rFonts w:ascii="Arial" w:hAnsi="Arial" w:cs="Arial"/>
        </w:rPr>
        <w:t xml:space="preserve"> </w:t>
      </w:r>
      <w:r w:rsidR="00B36BB0">
        <w:rPr>
          <w:rFonts w:ascii="Arial" w:hAnsi="Arial" w:cs="Arial"/>
        </w:rPr>
        <w:t>условия на труд при извършване на товарно-разтоварни работи</w:t>
      </w:r>
      <w:r w:rsidR="00B36BB0">
        <w:rPr>
          <w:rFonts w:ascii="Arial" w:hAnsi="Arial" w:cs="Arial"/>
          <w:sz w:val="20"/>
          <w:szCs w:val="20"/>
        </w:rPr>
        <w:t>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36BB0">
        <w:rPr>
          <w:rFonts w:ascii="Arial" w:hAnsi="Arial" w:cs="Arial"/>
        </w:rPr>
        <w:t xml:space="preserve">. Правилник за приемане на земни работи и земни съоръжения.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36BB0">
        <w:rPr>
          <w:rFonts w:ascii="Arial" w:hAnsi="Arial" w:cs="Arial"/>
        </w:rPr>
        <w:t xml:space="preserve">. Наредба № 3 за контрол и приемане на бетонни и стоманобетонни конструкции, БСА, 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бр.2 от 1995г.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36BB0">
        <w:rPr>
          <w:rFonts w:ascii="Arial" w:hAnsi="Arial" w:cs="Arial"/>
        </w:rPr>
        <w:t xml:space="preserve">. Правилник за регистриране и отчитане на трудови злополуки (ДВ бр.37/1966г.). </w:t>
      </w:r>
    </w:p>
    <w:p w:rsidR="00B36BB0" w:rsidRDefault="00B36BB0" w:rsidP="00B36BB0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DB5EF3" w:rsidRDefault="00DB5EF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DB5EF3" w:rsidRDefault="00DB5EF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2B6FEA" w:rsidRDefault="002B6FE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2B6FEA" w:rsidRDefault="002B6FE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CA76EA" w:rsidRDefault="00CA76E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5D5DEF" w:rsidRDefault="005D5DEF" w:rsidP="005D5DE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Проектант ПБЗ: ..................................</w:t>
      </w:r>
      <w:r w:rsidR="002B6FEA">
        <w:rPr>
          <w:rFonts w:ascii="Arial" w:hAnsi="Arial" w:cs="Arial"/>
        </w:rPr>
        <w:t>....................</w:t>
      </w:r>
      <w:bookmarkStart w:id="0" w:name="_GoBack"/>
      <w:bookmarkEnd w:id="0"/>
      <w:r>
        <w:rPr>
          <w:rFonts w:ascii="Arial" w:hAnsi="Arial" w:cs="Arial"/>
        </w:rPr>
        <w:t>......</w:t>
      </w:r>
    </w:p>
    <w:p w:rsidR="005D5DEF" w:rsidRDefault="002B6FEA" w:rsidP="005D5DE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/ </w:t>
      </w:r>
      <w:r w:rsidR="005D5DEF">
        <w:rPr>
          <w:rFonts w:ascii="Arial" w:hAnsi="Arial" w:cs="Arial"/>
        </w:rPr>
        <w:t>инж. Ивайло Лиловски</w:t>
      </w:r>
      <w:r>
        <w:rPr>
          <w:rFonts w:ascii="Arial" w:hAnsi="Arial" w:cs="Arial"/>
        </w:rPr>
        <w:t xml:space="preserve"> /</w:t>
      </w:r>
    </w:p>
    <w:p w:rsidR="002B6FEA" w:rsidRDefault="005D5DEF" w:rsidP="001A6E26">
      <w:pPr>
        <w:spacing w:line="360" w:lineRule="auto"/>
        <w:ind w:left="1985" w:hanging="1615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1A6E26" w:rsidRPr="007B556B" w:rsidRDefault="002B6FEA" w:rsidP="001A6E26">
      <w:pPr>
        <w:spacing w:line="360" w:lineRule="auto"/>
        <w:ind w:left="1985" w:hanging="1615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A6E26" w:rsidRPr="007B556B">
        <w:rPr>
          <w:rFonts w:ascii="Arial" w:hAnsi="Arial"/>
        </w:rPr>
        <w:t>Съгласували:</w:t>
      </w:r>
    </w:p>
    <w:p w:rsidR="001A6E26" w:rsidRPr="007B556B" w:rsidRDefault="001A6E26" w:rsidP="001A6E26">
      <w:pPr>
        <w:rPr>
          <w:rFonts w:ascii="Arial" w:hAnsi="Arial" w:cs="Arial"/>
        </w:rPr>
      </w:pPr>
      <w:r w:rsidRPr="007B556B">
        <w:rPr>
          <w:rFonts w:ascii="Arial" w:hAnsi="Arial" w:cs="Arial"/>
          <w:lang w:val="ru-RU"/>
        </w:rPr>
        <w:tab/>
      </w:r>
      <w:r w:rsidRPr="007B556B">
        <w:rPr>
          <w:rFonts w:ascii="Arial" w:hAnsi="Arial" w:cs="Arial"/>
        </w:rPr>
        <w:tab/>
        <w:t xml:space="preserve">    </w:t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АРХ., П</w:t>
      </w:r>
      <w:r w:rsidRPr="007B556B">
        <w:rPr>
          <w:rFonts w:ascii="Arial" w:hAnsi="Arial"/>
        </w:rPr>
        <w:t xml:space="preserve">Б, </w:t>
      </w:r>
      <w:r w:rsidRPr="007B556B">
        <w:rPr>
          <w:rFonts w:ascii="Arial" w:hAnsi="Arial"/>
          <w:lang w:val="ru-RU"/>
        </w:rPr>
        <w:t>ПУСО:</w:t>
      </w:r>
      <w:r w:rsidRPr="007B556B">
        <w:rPr>
          <w:rFonts w:ascii="Arial" w:hAnsi="Arial" w:cs="Arial"/>
        </w:rPr>
        <w:t>.........................................</w:t>
      </w:r>
    </w:p>
    <w:p w:rsidR="001A6E26" w:rsidRPr="007B556B" w:rsidRDefault="001A6E26" w:rsidP="001A6E26">
      <w:pPr>
        <w:ind w:left="1843" w:hanging="1843"/>
        <w:rPr>
          <w:rFonts w:ascii="Arial" w:hAnsi="Arial" w:cs="Arial"/>
        </w:rPr>
      </w:pP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</w:r>
      <w:r w:rsidRPr="007B556B">
        <w:rPr>
          <w:rFonts w:ascii="Arial" w:hAnsi="Arial" w:cs="Arial"/>
        </w:rPr>
        <w:tab/>
        <w:t xml:space="preserve">           / арх. Л. </w:t>
      </w:r>
      <w:r w:rsidRPr="007B556B">
        <w:rPr>
          <w:rFonts w:ascii="Arial" w:hAnsi="Arial" w:cs="Arial"/>
          <w:lang w:val="eu-ES"/>
        </w:rPr>
        <w:t>Полухина</w:t>
      </w:r>
      <w:r w:rsidRPr="007B556B">
        <w:rPr>
          <w:rFonts w:ascii="Arial" w:hAnsi="Arial" w:cs="Arial"/>
        </w:rPr>
        <w:t xml:space="preserve"> /</w:t>
      </w:r>
    </w:p>
    <w:p w:rsidR="001A6E26" w:rsidRPr="007B556B" w:rsidRDefault="001A6E26" w:rsidP="001A6E26">
      <w:pPr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7B556B">
        <w:rPr>
          <w:rFonts w:ascii="Arial" w:hAnsi="Arial"/>
          <w:lang w:val="ru-RU"/>
        </w:rPr>
        <w:t>:…...…….............................…............</w:t>
      </w:r>
      <w:r>
        <w:rPr>
          <w:rFonts w:ascii="Arial" w:hAnsi="Arial"/>
          <w:lang w:val="ru-RU"/>
        </w:rPr>
        <w:t>..</w:t>
      </w:r>
      <w:r w:rsidRPr="007B556B">
        <w:rPr>
          <w:rFonts w:ascii="Arial" w:hAnsi="Arial"/>
          <w:lang w:val="ru-RU"/>
        </w:rPr>
        <w:t>....</w:t>
      </w:r>
    </w:p>
    <w:p w:rsidR="001A6E26" w:rsidRPr="007B556B" w:rsidRDefault="001A6E26" w:rsidP="001A6E26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            / инж.</w:t>
      </w:r>
      <w:r w:rsidRPr="007B556B">
        <w:rPr>
          <w:rFonts w:ascii="Arial" w:hAnsi="Arial"/>
          <w:lang w:val="en-US"/>
        </w:rPr>
        <w:t xml:space="preserve"> И. </w:t>
      </w:r>
      <w:proofErr w:type="spellStart"/>
      <w:r w:rsidRPr="007B556B">
        <w:rPr>
          <w:rFonts w:ascii="Arial" w:hAnsi="Arial"/>
          <w:lang w:val="en-US"/>
        </w:rPr>
        <w:t>Лиловски</w:t>
      </w:r>
      <w:proofErr w:type="spellEnd"/>
      <w:r w:rsidRPr="007B556B">
        <w:rPr>
          <w:rFonts w:ascii="Arial" w:hAnsi="Arial"/>
        </w:rPr>
        <w:t xml:space="preserve"> /</w:t>
      </w:r>
    </w:p>
    <w:p w:rsidR="001A6E26" w:rsidRPr="007B556B" w:rsidRDefault="001A6E26" w:rsidP="001A6E26">
      <w:pPr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ВиК:…………….……...........................…......</w:t>
      </w:r>
    </w:p>
    <w:p w:rsidR="001A6E26" w:rsidRPr="007B556B" w:rsidRDefault="001A6E26" w:rsidP="001A6E26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 / инж.</w:t>
      </w:r>
      <w:r w:rsidRPr="007B556B">
        <w:rPr>
          <w:rFonts w:ascii="Arial" w:hAnsi="Arial"/>
          <w:lang w:val="en-US"/>
        </w:rPr>
        <w:t xml:space="preserve"> </w:t>
      </w:r>
      <w:r w:rsidRPr="007B556B">
        <w:rPr>
          <w:rFonts w:ascii="Arial" w:hAnsi="Arial"/>
        </w:rPr>
        <w:t>Р. Стефанова /</w:t>
      </w:r>
    </w:p>
    <w:p w:rsidR="001A6E26" w:rsidRPr="007B556B" w:rsidRDefault="001A6E26" w:rsidP="001A6E26">
      <w:pPr>
        <w:ind w:left="4332" w:hanging="788"/>
        <w:rPr>
          <w:rFonts w:ascii="Arial" w:hAnsi="Arial"/>
        </w:rPr>
      </w:pPr>
      <w:r w:rsidRPr="007B556B">
        <w:rPr>
          <w:rFonts w:ascii="Arial" w:hAnsi="Arial"/>
        </w:rPr>
        <w:t>част</w:t>
      </w:r>
      <w:r w:rsidRPr="007B556B">
        <w:rPr>
          <w:rFonts w:ascii="Arial" w:hAnsi="Arial"/>
          <w:lang w:val="ru-RU"/>
        </w:rPr>
        <w:t xml:space="preserve"> Геодезия-ВП:…….......................................</w:t>
      </w:r>
    </w:p>
    <w:p w:rsidR="001A6E26" w:rsidRPr="007B556B" w:rsidRDefault="001A6E26" w:rsidP="001A6E26">
      <w:pPr>
        <w:rPr>
          <w:rFonts w:ascii="Arial" w:hAnsi="Arial"/>
        </w:rPr>
      </w:pPr>
      <w:r w:rsidRPr="007B556B">
        <w:rPr>
          <w:rFonts w:ascii="Arial" w:hAnsi="Arial"/>
        </w:rPr>
        <w:tab/>
        <w:t xml:space="preserve">  </w:t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</w:r>
      <w:r w:rsidRPr="007B556B">
        <w:rPr>
          <w:rFonts w:ascii="Arial" w:hAnsi="Arial"/>
        </w:rPr>
        <w:tab/>
        <w:t xml:space="preserve">         / инж.</w:t>
      </w:r>
      <w:r w:rsidRPr="007B556B">
        <w:rPr>
          <w:rFonts w:ascii="Arial" w:hAnsi="Arial"/>
          <w:lang w:val="en-US"/>
        </w:rPr>
        <w:t xml:space="preserve"> </w:t>
      </w:r>
      <w:r w:rsidRPr="007B556B">
        <w:rPr>
          <w:rFonts w:ascii="Arial" w:hAnsi="Arial"/>
        </w:rPr>
        <w:t>Т. Маринов /</w:t>
      </w:r>
    </w:p>
    <w:p w:rsidR="001A6E26" w:rsidRPr="007B556B" w:rsidRDefault="001A6E26" w:rsidP="001A6E26">
      <w:pPr>
        <w:ind w:left="1843" w:hanging="1843"/>
        <w:rPr>
          <w:rFonts w:ascii="Arial" w:hAnsi="Arial" w:cs="Arial"/>
        </w:rPr>
      </w:pPr>
      <w:r w:rsidRPr="007B556B">
        <w:rPr>
          <w:rFonts w:ascii="Arial" w:hAnsi="Arial" w:cs="Arial"/>
        </w:rPr>
        <w:t>2018 г.</w:t>
      </w:r>
    </w:p>
    <w:p w:rsidR="001A6E26" w:rsidRPr="007B556B" w:rsidRDefault="001A6E26" w:rsidP="001A6E26">
      <w:pPr>
        <w:ind w:left="1843" w:hanging="1843"/>
        <w:rPr>
          <w:rFonts w:ascii="Arial" w:hAnsi="Arial" w:cs="Arial"/>
          <w:color w:val="000000"/>
        </w:rPr>
      </w:pPr>
      <w:r w:rsidRPr="007B556B">
        <w:rPr>
          <w:rFonts w:ascii="Arial" w:hAnsi="Arial" w:cs="Arial"/>
          <w:lang w:val="ru-RU"/>
        </w:rPr>
        <w:t>София</w:t>
      </w:r>
    </w:p>
    <w:p w:rsidR="00E2298B" w:rsidRPr="00DB5EF3" w:rsidRDefault="00E2298B" w:rsidP="001A6E26">
      <w:pPr>
        <w:spacing w:line="360" w:lineRule="auto"/>
        <w:ind w:left="1985" w:hanging="1615"/>
        <w:rPr>
          <w:lang w:val="en-US"/>
        </w:rPr>
      </w:pPr>
    </w:p>
    <w:sectPr w:rsidR="00E2298B" w:rsidRPr="00DB5EF3" w:rsidSect="001A6E26">
      <w:headerReference w:type="default" r:id="rId9"/>
      <w:pgSz w:w="11906" w:h="16838"/>
      <w:pgMar w:top="772" w:right="386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038" w:rsidRDefault="00A74038" w:rsidP="00E2487A">
      <w:r>
        <w:separator/>
      </w:r>
    </w:p>
  </w:endnote>
  <w:endnote w:type="continuationSeparator" w:id="0">
    <w:p w:rsidR="00A74038" w:rsidRDefault="00A74038" w:rsidP="00E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038" w:rsidRDefault="00A74038" w:rsidP="00E2487A">
      <w:r>
        <w:separator/>
      </w:r>
    </w:p>
  </w:footnote>
  <w:footnote w:type="continuationSeparator" w:id="0">
    <w:p w:rsidR="00A74038" w:rsidRDefault="00A74038" w:rsidP="00E2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0E" w:rsidRPr="005E0C0E" w:rsidRDefault="005E0C0E" w:rsidP="005E0C0E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  <w:lang w:val="eu-ES"/>
      </w:rPr>
    </w:pPr>
    <w:r w:rsidRPr="005E0C0E">
      <w:rPr>
        <w:rFonts w:ascii="Arial" w:hAnsi="Arial"/>
        <w:color w:val="548DD4"/>
        <w:sz w:val="32"/>
        <w:szCs w:val="32"/>
        <w:lang w:val="en-US"/>
      </w:rPr>
      <w:t>TEHNO POL BG LTD</w:t>
    </w:r>
    <w:r w:rsidRPr="005E0C0E">
      <w:rPr>
        <w:rFonts w:ascii="Arial" w:hAnsi="Arial" w:cs="Arial"/>
        <w:sz w:val="20"/>
        <w:szCs w:val="20"/>
        <w:lang w:val="en-US"/>
      </w:rPr>
      <w:tab/>
      <w:t xml:space="preserve">                 </w:t>
    </w:r>
    <w:r w:rsidRPr="005E0C0E">
      <w:rPr>
        <w:rFonts w:ascii="Arial" w:hAnsi="Arial" w:cs="Arial"/>
        <w:sz w:val="20"/>
        <w:szCs w:val="20"/>
      </w:rPr>
      <w:t xml:space="preserve">                     </w:t>
    </w:r>
    <w:proofErr w:type="spellStart"/>
    <w:r w:rsidRPr="005E0C0E">
      <w:rPr>
        <w:rFonts w:ascii="Arial" w:hAnsi="Arial" w:cs="Arial"/>
        <w:sz w:val="20"/>
        <w:szCs w:val="20"/>
        <w:lang w:val="en-US"/>
      </w:rPr>
      <w:t>а</w:t>
    </w:r>
    <w:r w:rsidRPr="005E0C0E">
      <w:rPr>
        <w:rFonts w:ascii="Arial" w:hAnsi="Arial"/>
        <w:sz w:val="20"/>
        <w:szCs w:val="20"/>
        <w:lang w:val="en-US"/>
      </w:rPr>
      <w:t>дрес</w:t>
    </w:r>
    <w:proofErr w:type="spellEnd"/>
    <w:r w:rsidRPr="005E0C0E">
      <w:rPr>
        <w:rFonts w:ascii="Arial" w:hAnsi="Arial"/>
        <w:sz w:val="20"/>
        <w:szCs w:val="20"/>
        <w:lang w:val="eu-ES"/>
      </w:rPr>
      <w:t>: София</w:t>
    </w:r>
    <w:proofErr w:type="gramStart"/>
    <w:r w:rsidRPr="005E0C0E">
      <w:rPr>
        <w:rFonts w:ascii="Arial" w:hAnsi="Arial"/>
        <w:sz w:val="20"/>
        <w:szCs w:val="20"/>
        <w:lang w:val="eu-ES"/>
      </w:rPr>
      <w:t>,  Дружба</w:t>
    </w:r>
    <w:proofErr w:type="gramEnd"/>
    <w:r w:rsidRPr="005E0C0E">
      <w:rPr>
        <w:rFonts w:ascii="Arial" w:hAnsi="Arial"/>
        <w:sz w:val="20"/>
        <w:szCs w:val="20"/>
        <w:lang w:val="eu-ES"/>
      </w:rPr>
      <w:t xml:space="preserve"> 2, </w:t>
    </w:r>
    <w:r w:rsidRPr="005E0C0E">
      <w:rPr>
        <w:rFonts w:ascii="Arial" w:hAnsi="Arial"/>
        <w:sz w:val="20"/>
        <w:szCs w:val="20"/>
        <w:lang w:val="en-US"/>
      </w:rPr>
      <w:t xml:space="preserve">бл.208, </w:t>
    </w:r>
    <w:r w:rsidRPr="005E0C0E">
      <w:rPr>
        <w:rFonts w:ascii="Arial" w:hAnsi="Arial"/>
        <w:sz w:val="20"/>
        <w:szCs w:val="20"/>
        <w:lang w:val="eu-ES"/>
      </w:rPr>
      <w:t>вх.А, ап.30</w:t>
    </w:r>
  </w:p>
  <w:p w:rsidR="005E0C0E" w:rsidRPr="005E0C0E" w:rsidRDefault="005E0C0E" w:rsidP="005E0C0E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5E0C0E">
      <w:rPr>
        <w:rFonts w:ascii="Arial" w:hAnsi="Arial"/>
        <w:sz w:val="20"/>
        <w:szCs w:val="20"/>
        <w:lang w:val="en-US"/>
      </w:rPr>
      <w:t xml:space="preserve">                                                                              </w:t>
    </w:r>
    <w:r w:rsidRPr="005E0C0E">
      <w:rPr>
        <w:rFonts w:ascii="Arial" w:hAnsi="Arial"/>
        <w:sz w:val="20"/>
        <w:szCs w:val="20"/>
      </w:rPr>
      <w:tab/>
    </w:r>
    <w:r w:rsidRPr="005E0C0E">
      <w:rPr>
        <w:rFonts w:ascii="Arial" w:hAnsi="Arial"/>
        <w:sz w:val="20"/>
        <w:szCs w:val="20"/>
      </w:rPr>
      <w:tab/>
      <w:t xml:space="preserve">                                                           </w:t>
    </w:r>
    <w:r w:rsidRPr="005E0C0E">
      <w:rPr>
        <w:rFonts w:ascii="Arial" w:hAnsi="Arial"/>
        <w:sz w:val="20"/>
        <w:szCs w:val="20"/>
        <w:lang w:val="en-US"/>
      </w:rPr>
      <w:t xml:space="preserve"> t</w:t>
    </w:r>
    <w:r w:rsidRPr="005E0C0E">
      <w:rPr>
        <w:rFonts w:ascii="Arial" w:hAnsi="Arial"/>
        <w:sz w:val="20"/>
        <w:szCs w:val="20"/>
        <w:lang w:val="eu-ES"/>
      </w:rPr>
      <w:t>el</w:t>
    </w:r>
    <w:r w:rsidRPr="005E0C0E">
      <w:rPr>
        <w:rFonts w:ascii="Arial" w:hAnsi="Arial"/>
        <w:sz w:val="20"/>
        <w:szCs w:val="20"/>
        <w:lang w:val="en-US"/>
      </w:rPr>
      <w:t>.</w:t>
    </w:r>
    <w:r w:rsidRPr="005E0C0E">
      <w:rPr>
        <w:rFonts w:ascii="Arial" w:hAnsi="Arial"/>
        <w:sz w:val="20"/>
        <w:szCs w:val="20"/>
        <w:lang w:val="eu-ES"/>
      </w:rPr>
      <w:t>: 0889 919722</w:t>
    </w:r>
    <w:r w:rsidRPr="005E0C0E">
      <w:rPr>
        <w:rFonts w:ascii="Arial" w:hAnsi="Arial"/>
        <w:sz w:val="20"/>
        <w:szCs w:val="20"/>
        <w:lang w:val="en-US"/>
      </w:rPr>
      <w:t>;</w:t>
    </w:r>
  </w:p>
  <w:p w:rsidR="005E0C0E" w:rsidRPr="005E0C0E" w:rsidRDefault="005E0C0E" w:rsidP="005E0C0E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5E0C0E">
      <w:rPr>
        <w:rFonts w:ascii="Arial" w:hAnsi="Arial"/>
        <w:sz w:val="20"/>
        <w:szCs w:val="20"/>
      </w:rPr>
      <w:tab/>
    </w:r>
    <w:r w:rsidRPr="005E0C0E">
      <w:rPr>
        <w:rFonts w:ascii="Arial" w:hAnsi="Arial"/>
        <w:sz w:val="20"/>
        <w:szCs w:val="20"/>
      </w:rPr>
      <w:tab/>
      <w:t xml:space="preserve">                                     </w:t>
    </w:r>
    <w:r w:rsidRPr="005E0C0E">
      <w:rPr>
        <w:rFonts w:ascii="Arial" w:hAnsi="Arial"/>
        <w:sz w:val="20"/>
        <w:szCs w:val="20"/>
        <w:lang w:val="eu-ES"/>
      </w:rPr>
      <w:t xml:space="preserve"> e-mail: </w:t>
    </w:r>
    <w:hyperlink r:id="rId1" w:history="1">
      <w:r w:rsidRPr="005E0C0E">
        <w:rPr>
          <w:rFonts w:ascii="Arial" w:hAnsi="Arial"/>
          <w:sz w:val="20"/>
          <w:szCs w:val="20"/>
          <w:lang w:val="eu-ES"/>
        </w:rPr>
        <w:t>tehnopolbg@gmail.com</w:t>
      </w:r>
    </w:hyperlink>
    <w:r w:rsidRPr="005E0C0E">
      <w:rPr>
        <w:rFonts w:ascii="Arial" w:hAnsi="Arial"/>
        <w:sz w:val="20"/>
        <w:szCs w:val="20"/>
        <w:lang w:val="eu-ES"/>
      </w:rPr>
      <w:t xml:space="preserve">   </w:t>
    </w:r>
  </w:p>
  <w:p w:rsidR="005E0C0E" w:rsidRPr="005E0C0E" w:rsidRDefault="00A74038" w:rsidP="005E0C0E">
    <w:pPr>
      <w:tabs>
        <w:tab w:val="center" w:pos="4536"/>
        <w:tab w:val="right" w:pos="9072"/>
      </w:tabs>
      <w:rPr>
        <w:sz w:val="20"/>
        <w:szCs w:val="20"/>
        <w:lang w:val="en-US"/>
      </w:rPr>
    </w:pPr>
    <w:r>
      <w:rPr>
        <w:rFonts w:ascii="Arial" w:hAnsi="Arial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9.8pt;margin-top:4.95pt;width:518.25pt;height:0;z-index:251659264" o:connectortype="straight"/>
      </w:pict>
    </w:r>
    <w:r w:rsidR="005E0C0E" w:rsidRPr="005E0C0E">
      <w:rPr>
        <w:rFonts w:ascii="Arial" w:hAnsi="Arial"/>
        <w:sz w:val="20"/>
        <w:szCs w:val="20"/>
        <w:lang w:val="eu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F3C"/>
    <w:multiLevelType w:val="hybridMultilevel"/>
    <w:tmpl w:val="63727582"/>
    <w:lvl w:ilvl="0" w:tplc="7312E4F0">
      <w:start w:val="6"/>
      <w:numFmt w:val="bullet"/>
      <w:lvlText w:val="-"/>
      <w:lvlJc w:val="left"/>
      <w:pPr>
        <w:ind w:left="1218" w:hanging="360"/>
      </w:pPr>
      <w:rPr>
        <w:rFonts w:ascii="Arial" w:eastAsia="Times New Roman" w:hAnsi="Arial" w:cs="Arial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C14DA"/>
    <w:multiLevelType w:val="hybridMultilevel"/>
    <w:tmpl w:val="CE8C8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F456BE"/>
    <w:multiLevelType w:val="hybridMultilevel"/>
    <w:tmpl w:val="CE8C8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CB36F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9E438D"/>
    <w:multiLevelType w:val="hybridMultilevel"/>
    <w:tmpl w:val="6A9C4EAC"/>
    <w:lvl w:ilvl="0" w:tplc="ADD6592C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2B650C53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3C2D9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2052EC"/>
    <w:multiLevelType w:val="hybridMultilevel"/>
    <w:tmpl w:val="5C3E337E"/>
    <w:lvl w:ilvl="0" w:tplc="E7E4AB5C">
      <w:start w:val="65535"/>
      <w:numFmt w:val="bullet"/>
      <w:lvlText w:val="□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6D383A"/>
    <w:multiLevelType w:val="hybridMultilevel"/>
    <w:tmpl w:val="A4D05856"/>
    <w:lvl w:ilvl="0" w:tplc="04020001">
      <w:start w:val="1"/>
      <w:numFmt w:val="bullet"/>
      <w:lvlText w:val=""/>
      <w:lvlJc w:val="left"/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A3329C"/>
    <w:multiLevelType w:val="hybridMultilevel"/>
    <w:tmpl w:val="A760A496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C51D7"/>
    <w:multiLevelType w:val="hybridMultilevel"/>
    <w:tmpl w:val="ECFE7A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67FA22B5"/>
    <w:multiLevelType w:val="hybridMultilevel"/>
    <w:tmpl w:val="8904FC46"/>
    <w:lvl w:ilvl="0" w:tplc="396687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01B180D"/>
    <w:multiLevelType w:val="hybridMultilevel"/>
    <w:tmpl w:val="C576F6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1760E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795D28DB"/>
    <w:multiLevelType w:val="multilevel"/>
    <w:tmpl w:val="87368C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18">
    <w:nsid w:val="7A2B07BE"/>
    <w:multiLevelType w:val="hybridMultilevel"/>
    <w:tmpl w:val="C0E0FE3E"/>
    <w:lvl w:ilvl="0" w:tplc="925A061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8"/>
  </w:num>
  <w:num w:numId="6">
    <w:abstractNumId w:val="4"/>
  </w:num>
  <w:num w:numId="7">
    <w:abstractNumId w:val="11"/>
  </w:num>
  <w:num w:numId="8">
    <w:abstractNumId w:val="18"/>
  </w:num>
  <w:num w:numId="9">
    <w:abstractNumId w:val="7"/>
  </w:num>
  <w:num w:numId="10">
    <w:abstractNumId w:val="10"/>
  </w:num>
  <w:num w:numId="11">
    <w:abstractNumId w:val="14"/>
  </w:num>
  <w:num w:numId="12">
    <w:abstractNumId w:val="9"/>
  </w:num>
  <w:num w:numId="13">
    <w:abstractNumId w:val="15"/>
  </w:num>
  <w:num w:numId="14">
    <w:abstractNumId w:val="0"/>
  </w:num>
  <w:num w:numId="15">
    <w:abstractNumId w:val="17"/>
  </w:num>
  <w:num w:numId="16">
    <w:abstractNumId w:val="5"/>
  </w:num>
  <w:num w:numId="17">
    <w:abstractNumId w:val="6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2ED"/>
    <w:rsid w:val="000012ED"/>
    <w:rsid w:val="00002776"/>
    <w:rsid w:val="000057A5"/>
    <w:rsid w:val="0000736B"/>
    <w:rsid w:val="000102A2"/>
    <w:rsid w:val="000129A5"/>
    <w:rsid w:val="00012FA2"/>
    <w:rsid w:val="00015653"/>
    <w:rsid w:val="00025A0D"/>
    <w:rsid w:val="000344E5"/>
    <w:rsid w:val="00034A38"/>
    <w:rsid w:val="00041FB6"/>
    <w:rsid w:val="00064782"/>
    <w:rsid w:val="000677C7"/>
    <w:rsid w:val="00090906"/>
    <w:rsid w:val="00095741"/>
    <w:rsid w:val="00095F09"/>
    <w:rsid w:val="000A3774"/>
    <w:rsid w:val="000B11F9"/>
    <w:rsid w:val="000B4476"/>
    <w:rsid w:val="000B64EB"/>
    <w:rsid w:val="000C48C8"/>
    <w:rsid w:val="000C5C29"/>
    <w:rsid w:val="000D1931"/>
    <w:rsid w:val="000E33A8"/>
    <w:rsid w:val="000E6C7C"/>
    <w:rsid w:val="000F075F"/>
    <w:rsid w:val="000F2C7F"/>
    <w:rsid w:val="000F3D7D"/>
    <w:rsid w:val="00100E2C"/>
    <w:rsid w:val="00103C02"/>
    <w:rsid w:val="00111530"/>
    <w:rsid w:val="00112A6A"/>
    <w:rsid w:val="00116E7B"/>
    <w:rsid w:val="001302C4"/>
    <w:rsid w:val="0013743E"/>
    <w:rsid w:val="00140AF4"/>
    <w:rsid w:val="00145C8D"/>
    <w:rsid w:val="0015099E"/>
    <w:rsid w:val="00175052"/>
    <w:rsid w:val="00182CCC"/>
    <w:rsid w:val="00183DDD"/>
    <w:rsid w:val="00185D48"/>
    <w:rsid w:val="001A00F5"/>
    <w:rsid w:val="001A5EF6"/>
    <w:rsid w:val="001A6E26"/>
    <w:rsid w:val="001B2365"/>
    <w:rsid w:val="001C61D5"/>
    <w:rsid w:val="001D022C"/>
    <w:rsid w:val="001D5F6B"/>
    <w:rsid w:val="001E58D5"/>
    <w:rsid w:val="001F401A"/>
    <w:rsid w:val="00204A2E"/>
    <w:rsid w:val="0020759A"/>
    <w:rsid w:val="00215141"/>
    <w:rsid w:val="0023349A"/>
    <w:rsid w:val="00235BFD"/>
    <w:rsid w:val="002474A8"/>
    <w:rsid w:val="00247DC7"/>
    <w:rsid w:val="00250E7F"/>
    <w:rsid w:val="00263186"/>
    <w:rsid w:val="0027105D"/>
    <w:rsid w:val="002733C3"/>
    <w:rsid w:val="0027614B"/>
    <w:rsid w:val="00281C22"/>
    <w:rsid w:val="00287322"/>
    <w:rsid w:val="002934E9"/>
    <w:rsid w:val="0029516E"/>
    <w:rsid w:val="0029746C"/>
    <w:rsid w:val="002979C8"/>
    <w:rsid w:val="002A7876"/>
    <w:rsid w:val="002B606D"/>
    <w:rsid w:val="002B6FEA"/>
    <w:rsid w:val="002D0177"/>
    <w:rsid w:val="002F47B5"/>
    <w:rsid w:val="00341293"/>
    <w:rsid w:val="00352C79"/>
    <w:rsid w:val="00357C8F"/>
    <w:rsid w:val="003601CE"/>
    <w:rsid w:val="00384A59"/>
    <w:rsid w:val="003A138E"/>
    <w:rsid w:val="003A269F"/>
    <w:rsid w:val="003B022D"/>
    <w:rsid w:val="003B5C60"/>
    <w:rsid w:val="003C124C"/>
    <w:rsid w:val="003C73D8"/>
    <w:rsid w:val="003D719E"/>
    <w:rsid w:val="00433EEA"/>
    <w:rsid w:val="00440B93"/>
    <w:rsid w:val="00444B26"/>
    <w:rsid w:val="00445318"/>
    <w:rsid w:val="004458DD"/>
    <w:rsid w:val="00452A1C"/>
    <w:rsid w:val="00453DD9"/>
    <w:rsid w:val="004619ED"/>
    <w:rsid w:val="00477FCD"/>
    <w:rsid w:val="00484ED7"/>
    <w:rsid w:val="004915CC"/>
    <w:rsid w:val="0049462C"/>
    <w:rsid w:val="004B7B0E"/>
    <w:rsid w:val="004C0EAA"/>
    <w:rsid w:val="004C3A1C"/>
    <w:rsid w:val="004C63FD"/>
    <w:rsid w:val="004D452E"/>
    <w:rsid w:val="004D68BC"/>
    <w:rsid w:val="004D79C6"/>
    <w:rsid w:val="004E525E"/>
    <w:rsid w:val="004E5460"/>
    <w:rsid w:val="004E71EA"/>
    <w:rsid w:val="004F375C"/>
    <w:rsid w:val="00501724"/>
    <w:rsid w:val="005103A1"/>
    <w:rsid w:val="00515F06"/>
    <w:rsid w:val="0057545F"/>
    <w:rsid w:val="005805F6"/>
    <w:rsid w:val="005919EE"/>
    <w:rsid w:val="005A244D"/>
    <w:rsid w:val="005A4929"/>
    <w:rsid w:val="005A5EFB"/>
    <w:rsid w:val="005A60D2"/>
    <w:rsid w:val="005B0EE9"/>
    <w:rsid w:val="005B1C67"/>
    <w:rsid w:val="005C3BA5"/>
    <w:rsid w:val="005C4A1E"/>
    <w:rsid w:val="005D13AF"/>
    <w:rsid w:val="005D5DEF"/>
    <w:rsid w:val="005E03FD"/>
    <w:rsid w:val="005E0C0E"/>
    <w:rsid w:val="005F3E86"/>
    <w:rsid w:val="0060115E"/>
    <w:rsid w:val="006043A4"/>
    <w:rsid w:val="00626843"/>
    <w:rsid w:val="006277DE"/>
    <w:rsid w:val="00644734"/>
    <w:rsid w:val="00647D3C"/>
    <w:rsid w:val="00665E97"/>
    <w:rsid w:val="00670108"/>
    <w:rsid w:val="00681198"/>
    <w:rsid w:val="0068280A"/>
    <w:rsid w:val="006940B6"/>
    <w:rsid w:val="006955E0"/>
    <w:rsid w:val="006A47EE"/>
    <w:rsid w:val="006C7F39"/>
    <w:rsid w:val="006E313D"/>
    <w:rsid w:val="00700B89"/>
    <w:rsid w:val="00707C45"/>
    <w:rsid w:val="00713A1D"/>
    <w:rsid w:val="007207C6"/>
    <w:rsid w:val="00723593"/>
    <w:rsid w:val="00723F51"/>
    <w:rsid w:val="007324EB"/>
    <w:rsid w:val="007468D4"/>
    <w:rsid w:val="0075406B"/>
    <w:rsid w:val="00755357"/>
    <w:rsid w:val="00761BF8"/>
    <w:rsid w:val="00761C95"/>
    <w:rsid w:val="00770AD7"/>
    <w:rsid w:val="0078233F"/>
    <w:rsid w:val="00787222"/>
    <w:rsid w:val="007A63FD"/>
    <w:rsid w:val="007B556B"/>
    <w:rsid w:val="007D66EC"/>
    <w:rsid w:val="007E37E6"/>
    <w:rsid w:val="007F0402"/>
    <w:rsid w:val="00814198"/>
    <w:rsid w:val="00815205"/>
    <w:rsid w:val="00821C6B"/>
    <w:rsid w:val="00825157"/>
    <w:rsid w:val="00825A09"/>
    <w:rsid w:val="0083279D"/>
    <w:rsid w:val="00835C8D"/>
    <w:rsid w:val="00850038"/>
    <w:rsid w:val="00863985"/>
    <w:rsid w:val="00872D81"/>
    <w:rsid w:val="0087526F"/>
    <w:rsid w:val="0088066E"/>
    <w:rsid w:val="008872BC"/>
    <w:rsid w:val="008A09E3"/>
    <w:rsid w:val="008A4785"/>
    <w:rsid w:val="008B141C"/>
    <w:rsid w:val="008E4099"/>
    <w:rsid w:val="008F5A82"/>
    <w:rsid w:val="008F6220"/>
    <w:rsid w:val="00902ACB"/>
    <w:rsid w:val="00920048"/>
    <w:rsid w:val="00925312"/>
    <w:rsid w:val="009260ED"/>
    <w:rsid w:val="00933F0B"/>
    <w:rsid w:val="009453E7"/>
    <w:rsid w:val="009478B3"/>
    <w:rsid w:val="00957BED"/>
    <w:rsid w:val="009663FD"/>
    <w:rsid w:val="009673FD"/>
    <w:rsid w:val="00976A47"/>
    <w:rsid w:val="00993C98"/>
    <w:rsid w:val="00997E0F"/>
    <w:rsid w:val="009A7C06"/>
    <w:rsid w:val="009E5326"/>
    <w:rsid w:val="009E6C09"/>
    <w:rsid w:val="00A01671"/>
    <w:rsid w:val="00A021D3"/>
    <w:rsid w:val="00A02679"/>
    <w:rsid w:val="00A06876"/>
    <w:rsid w:val="00A11F1C"/>
    <w:rsid w:val="00A15A97"/>
    <w:rsid w:val="00A242C3"/>
    <w:rsid w:val="00A413FD"/>
    <w:rsid w:val="00A47885"/>
    <w:rsid w:val="00A54563"/>
    <w:rsid w:val="00A61CA5"/>
    <w:rsid w:val="00A632E5"/>
    <w:rsid w:val="00A63F31"/>
    <w:rsid w:val="00A66CD4"/>
    <w:rsid w:val="00A74038"/>
    <w:rsid w:val="00A82B6C"/>
    <w:rsid w:val="00A9251E"/>
    <w:rsid w:val="00AA48A6"/>
    <w:rsid w:val="00AA4E71"/>
    <w:rsid w:val="00AA6D55"/>
    <w:rsid w:val="00AC1081"/>
    <w:rsid w:val="00AC3A7D"/>
    <w:rsid w:val="00AC72B0"/>
    <w:rsid w:val="00AE36D6"/>
    <w:rsid w:val="00AF0678"/>
    <w:rsid w:val="00AF0AFF"/>
    <w:rsid w:val="00B050CD"/>
    <w:rsid w:val="00B0632D"/>
    <w:rsid w:val="00B162BC"/>
    <w:rsid w:val="00B20AD8"/>
    <w:rsid w:val="00B20BA7"/>
    <w:rsid w:val="00B215E4"/>
    <w:rsid w:val="00B23A9D"/>
    <w:rsid w:val="00B2558B"/>
    <w:rsid w:val="00B25D6B"/>
    <w:rsid w:val="00B26B30"/>
    <w:rsid w:val="00B32617"/>
    <w:rsid w:val="00B36BB0"/>
    <w:rsid w:val="00B4344F"/>
    <w:rsid w:val="00B46CBC"/>
    <w:rsid w:val="00B545FF"/>
    <w:rsid w:val="00B578DD"/>
    <w:rsid w:val="00B674CC"/>
    <w:rsid w:val="00B77EF8"/>
    <w:rsid w:val="00B90A4F"/>
    <w:rsid w:val="00BA30D7"/>
    <w:rsid w:val="00BB019A"/>
    <w:rsid w:val="00BC6959"/>
    <w:rsid w:val="00BC6A56"/>
    <w:rsid w:val="00BD414D"/>
    <w:rsid w:val="00BE17D6"/>
    <w:rsid w:val="00BE5333"/>
    <w:rsid w:val="00C0012F"/>
    <w:rsid w:val="00C10448"/>
    <w:rsid w:val="00C17982"/>
    <w:rsid w:val="00C31BC9"/>
    <w:rsid w:val="00C4010D"/>
    <w:rsid w:val="00C543C2"/>
    <w:rsid w:val="00C62256"/>
    <w:rsid w:val="00C76353"/>
    <w:rsid w:val="00C772E3"/>
    <w:rsid w:val="00C852E8"/>
    <w:rsid w:val="00CA76EA"/>
    <w:rsid w:val="00CB2576"/>
    <w:rsid w:val="00CC5A75"/>
    <w:rsid w:val="00CD2D22"/>
    <w:rsid w:val="00CE11CB"/>
    <w:rsid w:val="00CE4CAC"/>
    <w:rsid w:val="00CE4CEB"/>
    <w:rsid w:val="00CF6C9E"/>
    <w:rsid w:val="00D11695"/>
    <w:rsid w:val="00D15760"/>
    <w:rsid w:val="00D30B2F"/>
    <w:rsid w:val="00D31351"/>
    <w:rsid w:val="00D317DD"/>
    <w:rsid w:val="00D34F17"/>
    <w:rsid w:val="00D35753"/>
    <w:rsid w:val="00D5074E"/>
    <w:rsid w:val="00D57644"/>
    <w:rsid w:val="00D629EF"/>
    <w:rsid w:val="00D65167"/>
    <w:rsid w:val="00D85587"/>
    <w:rsid w:val="00D97862"/>
    <w:rsid w:val="00DA7D1C"/>
    <w:rsid w:val="00DB0488"/>
    <w:rsid w:val="00DB179D"/>
    <w:rsid w:val="00DB2EEC"/>
    <w:rsid w:val="00DB30B7"/>
    <w:rsid w:val="00DB5407"/>
    <w:rsid w:val="00DB5EF3"/>
    <w:rsid w:val="00DD39B9"/>
    <w:rsid w:val="00DE39E5"/>
    <w:rsid w:val="00DE6C95"/>
    <w:rsid w:val="00DF1778"/>
    <w:rsid w:val="00E000AF"/>
    <w:rsid w:val="00E14559"/>
    <w:rsid w:val="00E2298B"/>
    <w:rsid w:val="00E2487A"/>
    <w:rsid w:val="00E31614"/>
    <w:rsid w:val="00E404CE"/>
    <w:rsid w:val="00E50BE7"/>
    <w:rsid w:val="00E52EE3"/>
    <w:rsid w:val="00E56AD5"/>
    <w:rsid w:val="00E72D5F"/>
    <w:rsid w:val="00E84DF4"/>
    <w:rsid w:val="00E90D38"/>
    <w:rsid w:val="00E9432F"/>
    <w:rsid w:val="00E94DD4"/>
    <w:rsid w:val="00EA6444"/>
    <w:rsid w:val="00EB27D7"/>
    <w:rsid w:val="00EC254C"/>
    <w:rsid w:val="00EE0606"/>
    <w:rsid w:val="00EE11A7"/>
    <w:rsid w:val="00EE2177"/>
    <w:rsid w:val="00EF1631"/>
    <w:rsid w:val="00EF4D38"/>
    <w:rsid w:val="00EF4FD7"/>
    <w:rsid w:val="00F0132C"/>
    <w:rsid w:val="00F10D41"/>
    <w:rsid w:val="00F14C97"/>
    <w:rsid w:val="00F3418B"/>
    <w:rsid w:val="00F34C0F"/>
    <w:rsid w:val="00F439DF"/>
    <w:rsid w:val="00F50B82"/>
    <w:rsid w:val="00F535F8"/>
    <w:rsid w:val="00F57839"/>
    <w:rsid w:val="00F57CCF"/>
    <w:rsid w:val="00F6593F"/>
    <w:rsid w:val="00F67046"/>
    <w:rsid w:val="00F836E6"/>
    <w:rsid w:val="00FA0F0B"/>
    <w:rsid w:val="00FB2F32"/>
    <w:rsid w:val="00FB3651"/>
    <w:rsid w:val="00FB4398"/>
    <w:rsid w:val="00FC32FF"/>
    <w:rsid w:val="00FC4C7B"/>
    <w:rsid w:val="00FE02CA"/>
    <w:rsid w:val="00FE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157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116E7B"/>
    <w:pPr>
      <w:ind w:left="720"/>
      <w:contextualSpacing/>
    </w:pPr>
  </w:style>
  <w:style w:type="paragraph" w:styleId="Header">
    <w:name w:val="header"/>
    <w:basedOn w:val="Normal"/>
    <w:link w:val="HeaderChar"/>
    <w:rsid w:val="00E248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48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3C53-C2BA-4D81-BFB4-B179803C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2007</TotalTime>
  <Pages>8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16179</CharactersWithSpaces>
  <SharedDoc>false</SharedDoc>
  <HLinks>
    <vt:vector size="60" baseType="variant">
      <vt:variant>
        <vt:i4>1638451</vt:i4>
      </vt:variant>
      <vt:variant>
        <vt:i4>27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keywords>жо</cp:keywords>
  <cp:lastModifiedBy>Ivo</cp:lastModifiedBy>
  <cp:revision>174</cp:revision>
  <cp:lastPrinted>2014-07-01T08:26:00Z</cp:lastPrinted>
  <dcterms:created xsi:type="dcterms:W3CDTF">2013-09-27T06:59:00Z</dcterms:created>
  <dcterms:modified xsi:type="dcterms:W3CDTF">2018-03-25T10:07:00Z</dcterms:modified>
</cp:coreProperties>
</file>